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F48" w:rsidRDefault="00A9774A" w:rsidP="00417586">
      <w:pPr>
        <w:framePr w:w="2626" w:h="2401" w:hRule="exact" w:wrap="auto" w:vAnchor="text" w:hAnchor="page" w:x="526" w:y="-299"/>
        <w:ind w:firstLine="180"/>
        <w:rPr>
          <w:rFonts w:ascii="Arial" w:hAnsi="Arial"/>
        </w:rPr>
      </w:pPr>
      <w:r>
        <w:rPr>
          <w:noProof/>
          <w:snapToGrid/>
          <w:sz w:val="17"/>
        </w:rPr>
        <w:drawing>
          <wp:inline distT="0" distB="0" distL="0" distR="0">
            <wp:extent cx="1488440" cy="1477645"/>
            <wp:effectExtent l="0" t="0" r="0" b="8255"/>
            <wp:docPr id="1" name="Picture 1" descr="CityEmblem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Emblem_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8440" cy="1477645"/>
                    </a:xfrm>
                    <a:prstGeom prst="rect">
                      <a:avLst/>
                    </a:prstGeom>
                    <a:noFill/>
                    <a:ln>
                      <a:noFill/>
                    </a:ln>
                  </pic:spPr>
                </pic:pic>
              </a:graphicData>
            </a:graphic>
          </wp:inline>
        </w:drawing>
      </w:r>
    </w:p>
    <w:p w:rsidR="00CA1F48" w:rsidRDefault="00CA1F48" w:rsidP="00417586">
      <w:pPr>
        <w:framePr w:w="2626" w:h="2401" w:hRule="exact" w:wrap="auto" w:vAnchor="text" w:hAnchor="page" w:x="526" w:y="-299"/>
      </w:pPr>
    </w:p>
    <w:p w:rsidR="00CA1F48" w:rsidRDefault="00CA1F48">
      <w:pPr>
        <w:jc w:val="center"/>
        <w:outlineLvl w:val="0"/>
        <w:rPr>
          <w:rFonts w:ascii="Arial" w:hAnsi="Arial"/>
          <w:sz w:val="76"/>
        </w:rPr>
      </w:pPr>
      <w:bookmarkStart w:id="0" w:name="QuickMark"/>
      <w:bookmarkEnd w:id="0"/>
      <w:r>
        <w:rPr>
          <w:rFonts w:ascii="Arial" w:hAnsi="Arial"/>
          <w:b/>
          <w:sz w:val="76"/>
        </w:rPr>
        <w:lastRenderedPageBreak/>
        <w:t xml:space="preserve">Notice of </w:t>
      </w:r>
    </w:p>
    <w:p w:rsidR="00CA1F48" w:rsidRDefault="00CA1F48">
      <w:pPr>
        <w:jc w:val="center"/>
        <w:outlineLvl w:val="0"/>
        <w:rPr>
          <w:rFonts w:ascii="Arial" w:hAnsi="Arial"/>
          <w:sz w:val="72"/>
        </w:rPr>
      </w:pPr>
      <w:r>
        <w:rPr>
          <w:rFonts w:ascii="Arial" w:hAnsi="Arial"/>
          <w:sz w:val="76"/>
        </w:rPr>
        <w:t>PUBLIC HEARING</w:t>
      </w:r>
    </w:p>
    <w:p w:rsidR="00CA1F48" w:rsidRPr="00417586" w:rsidRDefault="00CA1F48">
      <w:pPr>
        <w:jc w:val="center"/>
        <w:rPr>
          <w:rFonts w:ascii="Arial" w:hAnsi="Arial"/>
          <w:sz w:val="8"/>
          <w:szCs w:val="8"/>
        </w:rPr>
      </w:pPr>
    </w:p>
    <w:p w:rsidR="00CA1F48" w:rsidRPr="00417586" w:rsidRDefault="00CA1F48">
      <w:pPr>
        <w:jc w:val="center"/>
        <w:outlineLvl w:val="0"/>
        <w:rPr>
          <w:rFonts w:ascii="Arial" w:hAnsi="Arial"/>
          <w:b/>
          <w:sz w:val="36"/>
          <w:szCs w:val="36"/>
        </w:rPr>
      </w:pPr>
      <w:r w:rsidRPr="00417586">
        <w:rPr>
          <w:rFonts w:ascii="Arial" w:hAnsi="Arial"/>
          <w:b/>
          <w:sz w:val="36"/>
          <w:szCs w:val="36"/>
        </w:rPr>
        <w:t>This may affect your property.  Please read.</w:t>
      </w:r>
    </w:p>
    <w:p w:rsidR="00CA1F48" w:rsidRDefault="00CA1F48" w:rsidP="00DB4B84">
      <w:pPr>
        <w:jc w:val="both"/>
        <w:rPr>
          <w:rFonts w:ascii="Arial" w:hAnsi="Arial"/>
          <w:sz w:val="32"/>
          <w:szCs w:val="32"/>
        </w:rPr>
      </w:pPr>
      <w:r w:rsidRPr="00417586">
        <w:rPr>
          <w:rFonts w:ascii="Arial" w:hAnsi="Arial"/>
          <w:sz w:val="32"/>
          <w:szCs w:val="32"/>
        </w:rPr>
        <w:t>Notice is hereby given that a Public Hearing will be held by the Planning Commission of the City of Moreno Valley on the following item(s):</w:t>
      </w:r>
    </w:p>
    <w:p w:rsidR="00DB4B84" w:rsidRPr="00955664" w:rsidRDefault="00DB4B84" w:rsidP="00DB4B84">
      <w:pPr>
        <w:jc w:val="both"/>
        <w:rPr>
          <w:rFonts w:ascii="Arial" w:hAnsi="Arial"/>
          <w:sz w:val="16"/>
          <w:szCs w:val="16"/>
        </w:rPr>
      </w:pPr>
    </w:p>
    <w:p w:rsidR="00FB55EE" w:rsidRPr="00955664" w:rsidRDefault="00FB55EE">
      <w:pPr>
        <w:rPr>
          <w:rFonts w:ascii="Arial" w:hAnsi="Arial"/>
          <w:sz w:val="16"/>
          <w:szCs w:val="16"/>
        </w:rPr>
        <w:sectPr w:rsidR="00FB55EE" w:rsidRPr="00955664" w:rsidSect="00417586">
          <w:footerReference w:type="default" r:id="rId9"/>
          <w:endnotePr>
            <w:numFmt w:val="decimal"/>
          </w:endnotePr>
          <w:pgSz w:w="12240" w:h="15840"/>
          <w:pgMar w:top="720" w:right="720" w:bottom="720" w:left="720" w:header="720" w:footer="345" w:gutter="0"/>
          <w:cols w:space="720"/>
          <w:noEndnote/>
        </w:sectPr>
      </w:pPr>
    </w:p>
    <w:p w:rsidR="002C1978" w:rsidRDefault="00CA1F48" w:rsidP="00DB4B84">
      <w:pPr>
        <w:tabs>
          <w:tab w:val="left" w:pos="-1440"/>
        </w:tabs>
        <w:ind w:left="1440" w:hanging="1440"/>
        <w:outlineLvl w:val="0"/>
        <w:rPr>
          <w:rFonts w:ascii="Arial" w:hAnsi="Arial"/>
          <w:sz w:val="18"/>
        </w:rPr>
      </w:pPr>
      <w:r>
        <w:rPr>
          <w:rFonts w:ascii="Arial" w:hAnsi="Arial"/>
          <w:b/>
          <w:sz w:val="18"/>
        </w:rPr>
        <w:lastRenderedPageBreak/>
        <w:t>CASE</w:t>
      </w:r>
      <w:r w:rsidR="00417586">
        <w:rPr>
          <w:rFonts w:ascii="Arial" w:hAnsi="Arial"/>
          <w:b/>
          <w:sz w:val="18"/>
        </w:rPr>
        <w:t>:</w:t>
      </w:r>
      <w:bookmarkStart w:id="1" w:name="a1"/>
      <w:r>
        <w:rPr>
          <w:rFonts w:ascii="Arial" w:hAnsi="Arial"/>
          <w:b/>
          <w:sz w:val="18"/>
        </w:rPr>
        <w:t xml:space="preserve">  </w:t>
      </w:r>
      <w:r w:rsidR="00E7382F">
        <w:rPr>
          <w:rFonts w:ascii="Arial" w:hAnsi="Arial"/>
          <w:sz w:val="18"/>
        </w:rPr>
        <w:t>PA15-0005</w:t>
      </w:r>
      <w:r w:rsidR="005446CD">
        <w:rPr>
          <w:rFonts w:ascii="Arial" w:hAnsi="Arial"/>
          <w:sz w:val="18"/>
        </w:rPr>
        <w:t xml:space="preserve"> Conditional Use Permit</w:t>
      </w:r>
    </w:p>
    <w:p w:rsidR="006A12F2" w:rsidRDefault="002C1978" w:rsidP="002C1978">
      <w:pPr>
        <w:tabs>
          <w:tab w:val="left" w:pos="-1440"/>
        </w:tabs>
        <w:outlineLvl w:val="0"/>
        <w:rPr>
          <w:rFonts w:ascii="Arial" w:hAnsi="Arial"/>
          <w:sz w:val="18"/>
        </w:rPr>
      </w:pPr>
      <w:r>
        <w:rPr>
          <w:rFonts w:ascii="Arial" w:hAnsi="Arial"/>
          <w:b/>
          <w:sz w:val="18"/>
        </w:rPr>
        <w:t xml:space="preserve">             </w:t>
      </w:r>
      <w:r w:rsidR="00DB4B84">
        <w:rPr>
          <w:rFonts w:ascii="Arial" w:hAnsi="Arial"/>
          <w:sz w:val="18"/>
        </w:rPr>
        <w:t>P15-092 Variance</w:t>
      </w:r>
      <w:r w:rsidR="00CA1F48" w:rsidRPr="00E7382F">
        <w:rPr>
          <w:rFonts w:ascii="Arial" w:hAnsi="Arial"/>
          <w:sz w:val="18"/>
        </w:rPr>
        <w:tab/>
      </w:r>
      <w:r w:rsidR="00CA1F48" w:rsidRPr="00E7382F">
        <w:rPr>
          <w:rFonts w:ascii="Arial" w:hAnsi="Arial"/>
          <w:sz w:val="18"/>
        </w:rPr>
        <w:tab/>
      </w:r>
    </w:p>
    <w:p w:rsidR="002C1978" w:rsidRPr="00884E9A" w:rsidRDefault="002C1978" w:rsidP="002C1978">
      <w:pPr>
        <w:tabs>
          <w:tab w:val="left" w:pos="-1440"/>
        </w:tabs>
        <w:outlineLvl w:val="0"/>
        <w:rPr>
          <w:rFonts w:ascii="Arial" w:hAnsi="Arial"/>
          <w:sz w:val="16"/>
          <w:szCs w:val="16"/>
        </w:rPr>
      </w:pPr>
    </w:p>
    <w:p w:rsidR="00CA1F48" w:rsidRDefault="005446CD" w:rsidP="006A12F2">
      <w:pPr>
        <w:tabs>
          <w:tab w:val="left" w:pos="-1440"/>
        </w:tabs>
        <w:outlineLvl w:val="0"/>
        <w:rPr>
          <w:rFonts w:ascii="Arial" w:hAnsi="Arial"/>
          <w:b/>
          <w:sz w:val="18"/>
        </w:rPr>
      </w:pPr>
      <w:r>
        <w:rPr>
          <w:rFonts w:ascii="Arial" w:hAnsi="Arial"/>
          <w:b/>
          <w:sz w:val="18"/>
        </w:rPr>
        <w:t>APPLICANT:</w:t>
      </w:r>
      <w:bookmarkEnd w:id="1"/>
      <w:r w:rsidR="00955664">
        <w:rPr>
          <w:rFonts w:ascii="Arial" w:hAnsi="Arial"/>
          <w:b/>
          <w:sz w:val="18"/>
        </w:rPr>
        <w:tab/>
      </w:r>
      <w:r w:rsidR="00955664">
        <w:rPr>
          <w:rFonts w:ascii="Arial" w:hAnsi="Arial"/>
          <w:b/>
          <w:sz w:val="18"/>
        </w:rPr>
        <w:tab/>
      </w:r>
      <w:r w:rsidR="00E7382F">
        <w:rPr>
          <w:rFonts w:ascii="Arial" w:hAnsi="Arial"/>
          <w:sz w:val="18"/>
        </w:rPr>
        <w:t>VZW/</w:t>
      </w:r>
      <w:proofErr w:type="spellStart"/>
      <w:r w:rsidR="00E7382F">
        <w:rPr>
          <w:rFonts w:ascii="Arial" w:hAnsi="Arial"/>
          <w:sz w:val="18"/>
        </w:rPr>
        <w:t>Cortel</w:t>
      </w:r>
      <w:proofErr w:type="spellEnd"/>
    </w:p>
    <w:p w:rsidR="00CA1F48" w:rsidRPr="005446CD" w:rsidRDefault="00955664" w:rsidP="006A12F2">
      <w:pPr>
        <w:tabs>
          <w:tab w:val="left" w:pos="-1440"/>
        </w:tabs>
        <w:outlineLvl w:val="0"/>
        <w:rPr>
          <w:rFonts w:ascii="Arial" w:hAnsi="Arial"/>
          <w:sz w:val="18"/>
        </w:rPr>
      </w:pPr>
      <w:r>
        <w:rPr>
          <w:rFonts w:ascii="Arial" w:hAnsi="Arial"/>
          <w:b/>
          <w:sz w:val="18"/>
        </w:rPr>
        <w:t>OWNER:</w:t>
      </w:r>
      <w:r>
        <w:rPr>
          <w:rFonts w:ascii="Arial" w:hAnsi="Arial"/>
          <w:b/>
          <w:sz w:val="18"/>
        </w:rPr>
        <w:tab/>
      </w:r>
      <w:r w:rsidR="00CA1F48">
        <w:rPr>
          <w:rFonts w:ascii="Arial" w:hAnsi="Arial"/>
          <w:b/>
          <w:sz w:val="18"/>
        </w:rPr>
        <w:t xml:space="preserve"> </w:t>
      </w:r>
      <w:r>
        <w:rPr>
          <w:rFonts w:ascii="Arial" w:hAnsi="Arial"/>
          <w:b/>
          <w:sz w:val="18"/>
        </w:rPr>
        <w:tab/>
      </w:r>
      <w:r w:rsidR="00E7382F">
        <w:rPr>
          <w:rFonts w:ascii="Arial" w:hAnsi="Arial"/>
          <w:sz w:val="18"/>
        </w:rPr>
        <w:t>Southern California Edison</w:t>
      </w:r>
    </w:p>
    <w:p w:rsidR="00CA1F48" w:rsidRDefault="00CA1F48">
      <w:pPr>
        <w:outlineLvl w:val="0"/>
        <w:rPr>
          <w:rFonts w:ascii="Arial" w:hAnsi="Arial"/>
          <w:sz w:val="18"/>
        </w:rPr>
      </w:pPr>
      <w:r>
        <w:rPr>
          <w:rFonts w:ascii="Arial" w:hAnsi="Arial"/>
          <w:b/>
          <w:sz w:val="18"/>
        </w:rPr>
        <w:t xml:space="preserve">REPRESENTATIVE:  </w:t>
      </w:r>
      <w:r w:rsidR="00955664">
        <w:rPr>
          <w:rFonts w:ascii="Arial" w:hAnsi="Arial"/>
          <w:b/>
          <w:sz w:val="18"/>
        </w:rPr>
        <w:tab/>
      </w:r>
      <w:r w:rsidR="00E7382F">
        <w:rPr>
          <w:rFonts w:ascii="Arial" w:hAnsi="Arial"/>
          <w:sz w:val="18"/>
        </w:rPr>
        <w:t xml:space="preserve">Andrea </w:t>
      </w:r>
      <w:proofErr w:type="spellStart"/>
      <w:r w:rsidR="00E7382F">
        <w:rPr>
          <w:rFonts w:ascii="Arial" w:hAnsi="Arial"/>
          <w:sz w:val="18"/>
        </w:rPr>
        <w:t>Urbas</w:t>
      </w:r>
      <w:proofErr w:type="spellEnd"/>
    </w:p>
    <w:p w:rsidR="00570441" w:rsidRPr="005446CD" w:rsidRDefault="00570441">
      <w:pPr>
        <w:outlineLvl w:val="0"/>
        <w:rPr>
          <w:rFonts w:ascii="Arial" w:hAnsi="Arial"/>
          <w:sz w:val="18"/>
        </w:rPr>
      </w:pPr>
      <w:r w:rsidRPr="00570441">
        <w:rPr>
          <w:rFonts w:ascii="Arial" w:hAnsi="Arial"/>
          <w:b/>
          <w:sz w:val="18"/>
        </w:rPr>
        <w:t>A</w:t>
      </w:r>
      <w:r>
        <w:rPr>
          <w:rFonts w:ascii="Arial" w:hAnsi="Arial"/>
          <w:b/>
          <w:sz w:val="18"/>
        </w:rPr>
        <w:t>.</w:t>
      </w:r>
      <w:r w:rsidRPr="00570441">
        <w:rPr>
          <w:rFonts w:ascii="Arial" w:hAnsi="Arial"/>
          <w:b/>
          <w:sz w:val="18"/>
        </w:rPr>
        <w:t>P</w:t>
      </w:r>
      <w:r>
        <w:rPr>
          <w:rFonts w:ascii="Arial" w:hAnsi="Arial"/>
          <w:b/>
          <w:sz w:val="18"/>
        </w:rPr>
        <w:t>.</w:t>
      </w:r>
      <w:r w:rsidRPr="00570441">
        <w:rPr>
          <w:rFonts w:ascii="Arial" w:hAnsi="Arial"/>
          <w:b/>
          <w:sz w:val="18"/>
        </w:rPr>
        <w:t>N</w:t>
      </w:r>
      <w:r>
        <w:rPr>
          <w:rFonts w:ascii="Arial" w:hAnsi="Arial"/>
          <w:b/>
          <w:sz w:val="18"/>
        </w:rPr>
        <w:t>.</w:t>
      </w:r>
      <w:r w:rsidRPr="00570441">
        <w:rPr>
          <w:rFonts w:ascii="Arial" w:hAnsi="Arial"/>
          <w:b/>
          <w:sz w:val="18"/>
        </w:rPr>
        <w:t>:</w:t>
      </w:r>
      <w:r>
        <w:rPr>
          <w:rFonts w:ascii="Arial" w:hAnsi="Arial"/>
          <w:sz w:val="18"/>
        </w:rPr>
        <w:t xml:space="preserve"> </w:t>
      </w:r>
      <w:r w:rsidR="00955664">
        <w:rPr>
          <w:rFonts w:ascii="Arial" w:hAnsi="Arial"/>
          <w:sz w:val="18"/>
        </w:rPr>
        <w:tab/>
      </w:r>
      <w:r w:rsidR="00955664">
        <w:rPr>
          <w:rFonts w:ascii="Arial" w:hAnsi="Arial"/>
          <w:sz w:val="18"/>
        </w:rPr>
        <w:tab/>
      </w:r>
      <w:r w:rsidR="00955664">
        <w:rPr>
          <w:rFonts w:ascii="Arial" w:hAnsi="Arial"/>
          <w:sz w:val="18"/>
        </w:rPr>
        <w:tab/>
      </w:r>
      <w:r w:rsidR="00E7382F">
        <w:rPr>
          <w:rFonts w:ascii="Arial" w:hAnsi="Arial"/>
          <w:sz w:val="18"/>
        </w:rPr>
        <w:t>486-070-018</w:t>
      </w:r>
    </w:p>
    <w:p w:rsidR="00CA1F48" w:rsidRDefault="00CA1F48" w:rsidP="00955664">
      <w:pPr>
        <w:tabs>
          <w:tab w:val="left" w:pos="-1440"/>
          <w:tab w:val="left" w:pos="2160"/>
        </w:tabs>
        <w:ind w:left="2160" w:hanging="2160"/>
        <w:outlineLvl w:val="0"/>
        <w:rPr>
          <w:rFonts w:ascii="Arial" w:hAnsi="Arial"/>
          <w:b/>
          <w:sz w:val="18"/>
        </w:rPr>
      </w:pPr>
      <w:r>
        <w:rPr>
          <w:rFonts w:ascii="Arial" w:hAnsi="Arial"/>
          <w:b/>
          <w:sz w:val="18"/>
        </w:rPr>
        <w:t>LOCATION</w:t>
      </w:r>
      <w:r>
        <w:rPr>
          <w:rFonts w:ascii="Arial" w:hAnsi="Arial"/>
          <w:sz w:val="18"/>
        </w:rPr>
        <w:t>:</w:t>
      </w:r>
      <w:r w:rsidR="00570441">
        <w:rPr>
          <w:rFonts w:ascii="Arial" w:hAnsi="Arial"/>
          <w:sz w:val="18"/>
        </w:rPr>
        <w:t xml:space="preserve"> </w:t>
      </w:r>
      <w:r w:rsidR="00955664">
        <w:rPr>
          <w:rFonts w:ascii="Arial" w:hAnsi="Arial"/>
          <w:sz w:val="18"/>
        </w:rPr>
        <w:tab/>
      </w:r>
      <w:r w:rsidR="00E7382F">
        <w:rPr>
          <w:rFonts w:ascii="Arial" w:hAnsi="Arial"/>
          <w:sz w:val="18"/>
        </w:rPr>
        <w:t>Southwest corner</w:t>
      </w:r>
      <w:r w:rsidR="002C1978">
        <w:rPr>
          <w:rFonts w:ascii="Arial" w:hAnsi="Arial"/>
          <w:sz w:val="18"/>
        </w:rPr>
        <w:t xml:space="preserve"> of </w:t>
      </w:r>
      <w:proofErr w:type="spellStart"/>
      <w:r w:rsidR="002C1978">
        <w:rPr>
          <w:rFonts w:ascii="Arial" w:hAnsi="Arial"/>
          <w:sz w:val="18"/>
        </w:rPr>
        <w:t>Kitching</w:t>
      </w:r>
      <w:proofErr w:type="spellEnd"/>
      <w:r w:rsidR="002C1978">
        <w:rPr>
          <w:rFonts w:ascii="Arial" w:hAnsi="Arial"/>
          <w:sz w:val="18"/>
        </w:rPr>
        <w:t xml:space="preserve"> Street and John F. </w:t>
      </w:r>
      <w:r w:rsidR="00E7382F">
        <w:rPr>
          <w:rFonts w:ascii="Arial" w:hAnsi="Arial"/>
          <w:sz w:val="18"/>
        </w:rPr>
        <w:t>Kennedy Drive</w:t>
      </w:r>
      <w:r>
        <w:rPr>
          <w:rFonts w:ascii="Arial" w:hAnsi="Arial"/>
          <w:sz w:val="18"/>
        </w:rPr>
        <w:t xml:space="preserve"> </w:t>
      </w:r>
    </w:p>
    <w:p w:rsidR="00DB4B84" w:rsidRPr="00955664" w:rsidRDefault="00DB4B84" w:rsidP="00DB4B84">
      <w:pPr>
        <w:tabs>
          <w:tab w:val="left" w:pos="-1440"/>
        </w:tabs>
        <w:ind w:left="1080" w:hanging="1080"/>
        <w:outlineLvl w:val="0"/>
        <w:rPr>
          <w:rFonts w:ascii="Arial" w:hAnsi="Arial"/>
          <w:sz w:val="16"/>
          <w:szCs w:val="16"/>
        </w:rPr>
      </w:pPr>
    </w:p>
    <w:p w:rsidR="00CA1F48" w:rsidRDefault="00CA1F48">
      <w:pPr>
        <w:jc w:val="both"/>
        <w:outlineLvl w:val="0"/>
        <w:rPr>
          <w:rFonts w:ascii="Arial" w:hAnsi="Arial"/>
          <w:sz w:val="18"/>
        </w:rPr>
      </w:pPr>
      <w:r>
        <w:rPr>
          <w:rFonts w:ascii="Arial" w:hAnsi="Arial"/>
          <w:b/>
          <w:sz w:val="18"/>
        </w:rPr>
        <w:t>PROPOSAL:</w:t>
      </w:r>
      <w:r>
        <w:rPr>
          <w:rFonts w:ascii="Arial" w:hAnsi="Arial"/>
          <w:sz w:val="18"/>
        </w:rPr>
        <w:t xml:space="preserve"> </w:t>
      </w:r>
      <w:r w:rsidR="00E7382F" w:rsidRPr="00E7382F">
        <w:rPr>
          <w:rFonts w:ascii="Arial" w:hAnsi="Arial"/>
          <w:sz w:val="18"/>
        </w:rPr>
        <w:t>Condit</w:t>
      </w:r>
      <w:r w:rsidR="00DB4B84">
        <w:rPr>
          <w:rFonts w:ascii="Arial" w:hAnsi="Arial"/>
          <w:sz w:val="18"/>
        </w:rPr>
        <w:t>ional Use Permit PA15-0005 and</w:t>
      </w:r>
      <w:r w:rsidR="00E7382F" w:rsidRPr="00E7382F">
        <w:rPr>
          <w:rFonts w:ascii="Arial" w:hAnsi="Arial"/>
          <w:sz w:val="18"/>
        </w:rPr>
        <w:t xml:space="preserve"> Variance P15-092 application for a </w:t>
      </w:r>
      <w:r w:rsidR="00DB4B84">
        <w:rPr>
          <w:rFonts w:ascii="Arial" w:hAnsi="Arial"/>
          <w:sz w:val="18"/>
        </w:rPr>
        <w:t>58 foot tall</w:t>
      </w:r>
      <w:r w:rsidR="00955664">
        <w:rPr>
          <w:rFonts w:ascii="Arial" w:hAnsi="Arial"/>
          <w:sz w:val="18"/>
        </w:rPr>
        <w:t xml:space="preserve"> telecommunications facility</w:t>
      </w:r>
      <w:r w:rsidR="00DB4B84">
        <w:rPr>
          <w:rFonts w:ascii="Arial" w:hAnsi="Arial"/>
          <w:sz w:val="18"/>
        </w:rPr>
        <w:t xml:space="preserve"> and </w:t>
      </w:r>
      <w:r w:rsidR="00E7382F" w:rsidRPr="00E7382F">
        <w:rPr>
          <w:rFonts w:ascii="Arial" w:hAnsi="Arial"/>
          <w:sz w:val="18"/>
        </w:rPr>
        <w:t>equipment</w:t>
      </w:r>
      <w:r w:rsidR="002C1978">
        <w:rPr>
          <w:rFonts w:ascii="Arial" w:hAnsi="Arial"/>
          <w:sz w:val="18"/>
        </w:rPr>
        <w:t xml:space="preserve"> on 24.23 acres</w:t>
      </w:r>
      <w:r w:rsidR="00E7382F" w:rsidRPr="00E7382F">
        <w:rPr>
          <w:rFonts w:ascii="Arial" w:hAnsi="Arial"/>
          <w:sz w:val="18"/>
        </w:rPr>
        <w:t>.</w:t>
      </w:r>
      <w:r w:rsidR="00955664">
        <w:rPr>
          <w:rFonts w:ascii="Arial" w:hAnsi="Arial"/>
          <w:sz w:val="18"/>
        </w:rPr>
        <w:t xml:space="preserve">  The proposed installation will have the appearance of a pine tree.</w:t>
      </w:r>
      <w:r w:rsidR="00E7382F" w:rsidRPr="00E7382F">
        <w:rPr>
          <w:rFonts w:ascii="Arial" w:hAnsi="Arial"/>
          <w:sz w:val="18"/>
        </w:rPr>
        <w:t xml:space="preserve">  The variance a</w:t>
      </w:r>
      <w:r w:rsidR="002C1978">
        <w:rPr>
          <w:rFonts w:ascii="Arial" w:hAnsi="Arial"/>
          <w:sz w:val="18"/>
        </w:rPr>
        <w:t xml:space="preserve">pplication is for a 35 foot </w:t>
      </w:r>
      <w:r w:rsidR="00E7382F" w:rsidRPr="00E7382F">
        <w:rPr>
          <w:rFonts w:ascii="Arial" w:hAnsi="Arial"/>
          <w:sz w:val="18"/>
        </w:rPr>
        <w:t>setback fr</w:t>
      </w:r>
      <w:r w:rsidR="002C1978">
        <w:rPr>
          <w:rFonts w:ascii="Arial" w:hAnsi="Arial"/>
          <w:sz w:val="18"/>
        </w:rPr>
        <w:t>om the east property line</w:t>
      </w:r>
      <w:r w:rsidR="00E7382F" w:rsidRPr="00E7382F">
        <w:rPr>
          <w:rFonts w:ascii="Arial" w:hAnsi="Arial"/>
          <w:sz w:val="18"/>
        </w:rPr>
        <w:t xml:space="preserve">. </w:t>
      </w:r>
      <w:r w:rsidR="002C1978">
        <w:rPr>
          <w:rFonts w:ascii="Arial" w:hAnsi="Arial"/>
          <w:sz w:val="18"/>
        </w:rPr>
        <w:t>The zoning is</w:t>
      </w:r>
      <w:r w:rsidR="00E7382F" w:rsidRPr="00E7382F">
        <w:rPr>
          <w:rFonts w:ascii="Arial" w:hAnsi="Arial"/>
          <w:sz w:val="18"/>
        </w:rPr>
        <w:t xml:space="preserve"> R5</w:t>
      </w:r>
      <w:r w:rsidR="002C1978">
        <w:rPr>
          <w:rFonts w:ascii="Arial" w:hAnsi="Arial"/>
          <w:sz w:val="18"/>
        </w:rPr>
        <w:t>.</w:t>
      </w:r>
    </w:p>
    <w:p w:rsidR="00CA1F48" w:rsidRPr="00F47C8C" w:rsidRDefault="00CA1F48">
      <w:pPr>
        <w:rPr>
          <w:rFonts w:ascii="Arial" w:hAnsi="Arial"/>
          <w:sz w:val="16"/>
          <w:szCs w:val="16"/>
        </w:rPr>
      </w:pPr>
      <w:r>
        <w:rPr>
          <w:rFonts w:ascii="Arial" w:hAnsi="Arial"/>
          <w:b/>
          <w:sz w:val="18"/>
        </w:rPr>
        <w:tab/>
        <w:t xml:space="preserve">       </w:t>
      </w:r>
    </w:p>
    <w:p w:rsidR="00CA1F48" w:rsidRDefault="00CA1F48">
      <w:pPr>
        <w:rPr>
          <w:rFonts w:ascii="Arial" w:hAnsi="Arial"/>
          <w:sz w:val="18"/>
        </w:rPr>
      </w:pPr>
      <w:r>
        <w:rPr>
          <w:rFonts w:ascii="Arial" w:hAnsi="Arial"/>
          <w:b/>
          <w:sz w:val="18"/>
        </w:rPr>
        <w:t xml:space="preserve">ENVIRONMENTAL </w:t>
      </w:r>
      <w:bookmarkStart w:id="2" w:name="a7"/>
      <w:r>
        <w:rPr>
          <w:rFonts w:ascii="Arial" w:hAnsi="Arial"/>
          <w:b/>
          <w:sz w:val="18"/>
        </w:rPr>
        <w:t>DETERMINATION:</w:t>
      </w:r>
      <w:bookmarkEnd w:id="2"/>
      <w:r w:rsidR="00570441">
        <w:rPr>
          <w:rFonts w:ascii="Arial" w:hAnsi="Arial"/>
          <w:sz w:val="18"/>
        </w:rPr>
        <w:t xml:space="preserve"> </w:t>
      </w:r>
      <w:r w:rsidR="00DB4B84" w:rsidRPr="00DB4B84">
        <w:rPr>
          <w:rFonts w:ascii="Arial" w:hAnsi="Arial"/>
          <w:sz w:val="18"/>
        </w:rPr>
        <w:t>Class 3 Categorical Exemption</w:t>
      </w:r>
    </w:p>
    <w:p w:rsidR="00CA1F48" w:rsidRPr="009F44FF" w:rsidRDefault="00CA1F48">
      <w:pPr>
        <w:rPr>
          <w:rFonts w:ascii="Arial" w:hAnsi="Arial"/>
          <w:sz w:val="14"/>
          <w:szCs w:val="14"/>
        </w:rPr>
      </w:pPr>
    </w:p>
    <w:p w:rsidR="00CA1F48" w:rsidRDefault="00204C66">
      <w:pPr>
        <w:outlineLvl w:val="0"/>
        <w:rPr>
          <w:rFonts w:ascii="Arial" w:hAnsi="Arial"/>
          <w:b/>
          <w:sz w:val="18"/>
        </w:rPr>
      </w:pPr>
      <w:r>
        <w:rPr>
          <w:rFonts w:ascii="Arial" w:hAnsi="Arial"/>
          <w:b/>
          <w:sz w:val="18"/>
        </w:rPr>
        <w:t>COUNCIL DISTRICT</w:t>
      </w:r>
      <w:r w:rsidR="00CA1F48">
        <w:rPr>
          <w:rFonts w:ascii="Arial" w:hAnsi="Arial"/>
          <w:b/>
          <w:sz w:val="18"/>
        </w:rPr>
        <w:t>:</w:t>
      </w:r>
      <w:r w:rsidR="00CA1F48">
        <w:rPr>
          <w:rFonts w:ascii="Arial" w:hAnsi="Arial"/>
          <w:sz w:val="18"/>
        </w:rPr>
        <w:t xml:space="preserve"> </w:t>
      </w:r>
      <w:r w:rsidR="00E7382F">
        <w:rPr>
          <w:rFonts w:ascii="Arial" w:hAnsi="Arial"/>
          <w:sz w:val="18"/>
        </w:rPr>
        <w:t>4</w:t>
      </w:r>
    </w:p>
    <w:p w:rsidR="00CA1F48" w:rsidRPr="009F44FF" w:rsidRDefault="00CA1F48">
      <w:pPr>
        <w:rPr>
          <w:rFonts w:ascii="Arial" w:hAnsi="Arial"/>
          <w:sz w:val="14"/>
          <w:szCs w:val="14"/>
        </w:rPr>
      </w:pPr>
      <w:bookmarkStart w:id="3" w:name="_GoBack"/>
      <w:bookmarkEnd w:id="3"/>
    </w:p>
    <w:p w:rsidR="00CA1F48" w:rsidRPr="00A45EBF" w:rsidRDefault="00CA1F48" w:rsidP="00A45EBF">
      <w:pPr>
        <w:outlineLvl w:val="0"/>
        <w:rPr>
          <w:rFonts w:ascii="Arial" w:hAnsi="Arial"/>
          <w:b/>
          <w:sz w:val="20"/>
        </w:rPr>
      </w:pPr>
      <w:r>
        <w:rPr>
          <w:rFonts w:ascii="Arial" w:hAnsi="Arial"/>
          <w:b/>
          <w:sz w:val="18"/>
        </w:rPr>
        <w:t>STAFF RECOMMENDATION:</w:t>
      </w:r>
      <w:bookmarkStart w:id="4" w:name="a9"/>
      <w:bookmarkEnd w:id="4"/>
      <w:r>
        <w:rPr>
          <w:rFonts w:ascii="Arial" w:hAnsi="Arial"/>
          <w:b/>
          <w:sz w:val="18"/>
        </w:rPr>
        <w:t xml:space="preserve"> </w:t>
      </w:r>
      <w:r>
        <w:rPr>
          <w:rFonts w:ascii="Arial" w:hAnsi="Arial"/>
          <w:sz w:val="18"/>
        </w:rPr>
        <w:t xml:space="preserve"> </w:t>
      </w:r>
    </w:p>
    <w:p w:rsidR="00A45EBF" w:rsidRDefault="006A12F2">
      <w:pPr>
        <w:pStyle w:val="BodyText"/>
      </w:pPr>
      <w:r w:rsidRPr="006A12F2">
        <w:t xml:space="preserve">The project </w:t>
      </w:r>
      <w:r w:rsidR="002C1978">
        <w:t xml:space="preserve">is </w:t>
      </w:r>
      <w:r w:rsidRPr="006A12F2">
        <w:t xml:space="preserve">exempt from the provisions of the California Environmental Quality Act (CEQA) as a Class 3 Categorical Exemption, CEQA Guidelines, </w:t>
      </w:r>
      <w:proofErr w:type="gramStart"/>
      <w:r w:rsidRPr="006A12F2">
        <w:t>Section</w:t>
      </w:r>
      <w:proofErr w:type="gramEnd"/>
      <w:r w:rsidRPr="006A12F2">
        <w:t xml:space="preserve"> 15303 for New Construction or Conversion of Small Structures.</w:t>
      </w:r>
    </w:p>
    <w:p w:rsidR="006A12F2" w:rsidRPr="009F44FF" w:rsidRDefault="006A12F2">
      <w:pPr>
        <w:pStyle w:val="BodyText"/>
        <w:rPr>
          <w:sz w:val="14"/>
          <w:szCs w:val="14"/>
        </w:rPr>
      </w:pPr>
    </w:p>
    <w:p w:rsidR="00CA1F48" w:rsidRPr="00632229" w:rsidRDefault="00CA1F48">
      <w:pPr>
        <w:pStyle w:val="BodyText"/>
        <w:rPr>
          <w:vanish/>
          <w:specVanish/>
        </w:rPr>
      </w:pPr>
      <w:r>
        <w:t>Any person interested in any listed proposal can contact the Community Development Department, Planning Division, at 14177 Frederick St., Moreno Valley, California, during normal business hours (7:30 a.</w:t>
      </w:r>
      <w:r w:rsidR="00417586">
        <w:t>m. to 5:30 p.m., Monday-</w:t>
      </w:r>
      <w:r>
        <w:t>Thursday</w:t>
      </w:r>
      <w:r w:rsidR="00417586">
        <w:t xml:space="preserve"> and 7:30 a.m. to 4:30 p.m. on Fridays</w:t>
      </w:r>
      <w:r>
        <w:t>)</w:t>
      </w:r>
      <w:r w:rsidR="004F5BE3">
        <w:t>,</w:t>
      </w:r>
      <w:r>
        <w:t xml:space="preserve"> or may telephone (9</w:t>
      </w:r>
      <w:r w:rsidR="00170029">
        <w:t>51</w:t>
      </w:r>
      <w:r>
        <w:t>) 413-3206 for further information. The associated documents will be available for public inspection at the above address.</w:t>
      </w:r>
    </w:p>
    <w:p w:rsidR="00CA1F48" w:rsidRPr="00417586" w:rsidRDefault="00632229">
      <w:pPr>
        <w:jc w:val="both"/>
        <w:rPr>
          <w:rFonts w:ascii="Arial" w:hAnsi="Arial"/>
          <w:sz w:val="16"/>
          <w:szCs w:val="16"/>
        </w:rPr>
      </w:pPr>
      <w:r>
        <w:rPr>
          <w:rFonts w:ascii="Arial" w:hAnsi="Arial"/>
          <w:sz w:val="16"/>
          <w:szCs w:val="16"/>
        </w:rPr>
        <w:t xml:space="preserve"> </w:t>
      </w:r>
    </w:p>
    <w:p w:rsidR="00DB4B84" w:rsidRPr="001E2442" w:rsidRDefault="00DB4B84">
      <w:pPr>
        <w:jc w:val="both"/>
        <w:rPr>
          <w:rFonts w:ascii="Arial" w:hAnsi="Arial"/>
          <w:sz w:val="14"/>
          <w:szCs w:val="14"/>
        </w:rPr>
      </w:pPr>
    </w:p>
    <w:p w:rsidR="00CA1F48" w:rsidRDefault="00CA1F48">
      <w:pPr>
        <w:jc w:val="both"/>
        <w:rPr>
          <w:rFonts w:ascii="Arial" w:hAnsi="Arial"/>
          <w:sz w:val="20"/>
        </w:rPr>
      </w:pPr>
      <w:r>
        <w:rPr>
          <w:rFonts w:ascii="Arial" w:hAnsi="Arial"/>
          <w:sz w:val="20"/>
        </w:rPr>
        <w:t>In the case of Public Hearing items, any person may also appear and be heard in support of or opposition to the project or recommendation of adoption of the Environmental Determination at the time of the Hearing.</w:t>
      </w:r>
    </w:p>
    <w:p w:rsidR="00CA1F48" w:rsidRPr="001E2442" w:rsidRDefault="00CA1F48">
      <w:pPr>
        <w:jc w:val="both"/>
        <w:rPr>
          <w:rFonts w:ascii="Arial" w:hAnsi="Arial"/>
          <w:sz w:val="14"/>
          <w:szCs w:val="14"/>
        </w:rPr>
      </w:pPr>
    </w:p>
    <w:p w:rsidR="00CA1F48" w:rsidRDefault="00CA1F48">
      <w:pPr>
        <w:jc w:val="both"/>
        <w:rPr>
          <w:rFonts w:ascii="Arial" w:hAnsi="Arial"/>
          <w:sz w:val="20"/>
        </w:rPr>
      </w:pPr>
      <w:r>
        <w:rPr>
          <w:rFonts w:ascii="Arial" w:hAnsi="Arial"/>
          <w:sz w:val="20"/>
        </w:rPr>
        <w:t xml:space="preserve">The Planning Commission, at the Hearing or during deliberations, could approve changes or alternatives to the proposal.  </w:t>
      </w:r>
    </w:p>
    <w:p w:rsidR="00CA1F48" w:rsidRPr="001E2442" w:rsidRDefault="00CA1F48">
      <w:pPr>
        <w:jc w:val="both"/>
        <w:rPr>
          <w:rFonts w:ascii="Arial" w:hAnsi="Arial"/>
          <w:sz w:val="14"/>
          <w:szCs w:val="14"/>
        </w:rPr>
      </w:pPr>
    </w:p>
    <w:p w:rsidR="00CA1F48" w:rsidRDefault="00CA1F48" w:rsidP="006A12F2">
      <w:pPr>
        <w:pStyle w:val="BodyText"/>
      </w:pPr>
      <w:r>
        <w:t xml:space="preserve">If you challenge any of these items in court, you may be limited to raising only those items you or someone else raised at the Public Hearing described in this notice, or in written correspondence delivered to the Planning Commission at, or prior </w:t>
      </w:r>
      <w:r w:rsidR="006A12F2">
        <w:t>to, the Public Hearing.</w:t>
      </w:r>
      <w:r w:rsidR="006A12F2">
        <w:tab/>
      </w:r>
      <w:r w:rsidR="006A12F2">
        <w:tab/>
      </w:r>
      <w:r w:rsidR="006A12F2">
        <w:lastRenderedPageBreak/>
        <w:tab/>
      </w:r>
      <w:r w:rsidR="006A12F2">
        <w:tab/>
      </w:r>
      <w:r w:rsidR="006A12F2">
        <w:tab/>
      </w:r>
      <w:r w:rsidR="006A12F2">
        <w:tab/>
      </w:r>
      <w:r w:rsidR="006A12F2">
        <w:tab/>
      </w:r>
      <w:r w:rsidR="006A12F2">
        <w:tab/>
      </w:r>
    </w:p>
    <w:p w:rsidR="00CA1F48" w:rsidRDefault="00CA1F48">
      <w:pPr>
        <w:rPr>
          <w:rFonts w:ascii="Arial" w:hAnsi="Arial"/>
          <w:sz w:val="16"/>
        </w:rPr>
      </w:pPr>
    </w:p>
    <w:tbl>
      <w:tblPr>
        <w:tblW w:w="0" w:type="auto"/>
        <w:tblInd w:w="-24" w:type="dxa"/>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5184"/>
      </w:tblGrid>
      <w:tr w:rsidR="00CA1F48" w:rsidTr="00417586">
        <w:trPr>
          <w:trHeight w:hRule="exact" w:val="5104"/>
        </w:trPr>
        <w:tc>
          <w:tcPr>
            <w:tcW w:w="5184" w:type="dxa"/>
          </w:tcPr>
          <w:p w:rsidR="00CA1F48" w:rsidRDefault="00995510">
            <w:pPr>
              <w:spacing w:after="58"/>
              <w:rPr>
                <w:rFonts w:ascii="Arial" w:hAnsi="Arial"/>
                <w:sz w:val="16"/>
              </w:rPr>
            </w:pPr>
            <w:r>
              <w:rPr>
                <w:noProof/>
                <w:snapToGrid/>
              </w:rPr>
              <w:drawing>
                <wp:inline distT="0" distB="0" distL="0" distR="0" wp14:anchorId="54F5BF1E" wp14:editId="162C1E51">
                  <wp:extent cx="3190875" cy="3181350"/>
                  <wp:effectExtent l="0" t="0" r="9525" b="0"/>
                  <wp:docPr id="2" name="Picture 2" descr="http://mvrdalrt.moval.org/Geocortex/Essentials/REST/TempFiles/Export.jpg?guid=e7b0662c-a575-4b6f-bc65-bc9461bddcb7&amp;contentType=image%2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vrdalrt.moval.org/Geocortex/Essentials/REST/TempFiles/Export.jpg?guid=e7b0662c-a575-4b6f-bc65-bc9461bddcb7&amp;contentType=image%2F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91037" cy="3181512"/>
                          </a:xfrm>
                          <a:prstGeom prst="rect">
                            <a:avLst/>
                          </a:prstGeom>
                          <a:noFill/>
                          <a:ln>
                            <a:noFill/>
                          </a:ln>
                        </pic:spPr>
                      </pic:pic>
                    </a:graphicData>
                  </a:graphic>
                </wp:inline>
              </w:drawing>
            </w:r>
          </w:p>
        </w:tc>
      </w:tr>
    </w:tbl>
    <w:p w:rsidR="00CA1F48" w:rsidRDefault="00CA1F48">
      <w:pPr>
        <w:rPr>
          <w:rFonts w:ascii="Arial" w:hAnsi="Arial"/>
        </w:rPr>
      </w:pPr>
    </w:p>
    <w:p w:rsidR="00CA1F48" w:rsidRDefault="00CA1F48">
      <w:pPr>
        <w:jc w:val="center"/>
        <w:rPr>
          <w:rFonts w:ascii="Arial" w:hAnsi="Arial"/>
          <w:b/>
          <w:sz w:val="36"/>
        </w:rPr>
      </w:pPr>
      <w:r>
        <w:rPr>
          <w:rFonts w:ascii="Arial" w:hAnsi="Arial"/>
          <w:b/>
          <w:sz w:val="36"/>
        </w:rPr>
        <w:t xml:space="preserve">LOCATION     N </w:t>
      </w:r>
      <w:r>
        <w:rPr>
          <w:rFonts w:ascii="Arial" w:hAnsi="Arial"/>
          <w:b/>
          <w:sz w:val="36"/>
        </w:rPr>
        <w:sym w:font="Wingdings" w:char="F0E9"/>
      </w:r>
    </w:p>
    <w:p w:rsidR="00CA1F48" w:rsidRDefault="00CA1F48">
      <w:pPr>
        <w:jc w:val="center"/>
        <w:rPr>
          <w:rFonts w:ascii="Arial" w:hAnsi="Arial"/>
          <w:sz w:val="28"/>
        </w:rPr>
      </w:pPr>
    </w:p>
    <w:p w:rsidR="00CA1F48" w:rsidRDefault="00CA1F48">
      <w:pPr>
        <w:pStyle w:val="Heading1"/>
      </w:pPr>
      <w:r>
        <w:t>PLANNING COMMISSION HEARING</w:t>
      </w:r>
    </w:p>
    <w:p w:rsidR="00CA1F48" w:rsidRDefault="00CA1F48">
      <w:pPr>
        <w:rPr>
          <w:rFonts w:ascii="Arial" w:hAnsi="Arial"/>
        </w:rPr>
      </w:pPr>
    </w:p>
    <w:p w:rsidR="00CA1F48" w:rsidRDefault="00CA1F48" w:rsidP="00417586">
      <w:pPr>
        <w:jc w:val="center"/>
        <w:outlineLvl w:val="0"/>
        <w:rPr>
          <w:rFonts w:ascii="Arial" w:hAnsi="Arial"/>
        </w:rPr>
      </w:pPr>
      <w:r>
        <w:rPr>
          <w:rFonts w:ascii="Arial" w:hAnsi="Arial"/>
        </w:rPr>
        <w:t xml:space="preserve">City </w:t>
      </w:r>
      <w:r w:rsidR="00417586">
        <w:rPr>
          <w:rFonts w:ascii="Arial" w:hAnsi="Arial"/>
        </w:rPr>
        <w:t xml:space="preserve">Hall </w:t>
      </w:r>
      <w:r>
        <w:rPr>
          <w:rFonts w:ascii="Arial" w:hAnsi="Arial"/>
        </w:rPr>
        <w:t>Council Chamber</w:t>
      </w:r>
    </w:p>
    <w:p w:rsidR="00CA1F48" w:rsidRDefault="00CA1F48" w:rsidP="00417586">
      <w:pPr>
        <w:jc w:val="center"/>
        <w:rPr>
          <w:rFonts w:ascii="Arial" w:hAnsi="Arial"/>
        </w:rPr>
      </w:pPr>
      <w:r>
        <w:rPr>
          <w:rFonts w:ascii="Arial" w:hAnsi="Arial"/>
        </w:rPr>
        <w:t>14177 Frederick Street</w:t>
      </w:r>
    </w:p>
    <w:p w:rsidR="00CA1F48" w:rsidRDefault="00CA1F48" w:rsidP="00417586">
      <w:pPr>
        <w:jc w:val="center"/>
        <w:rPr>
          <w:rFonts w:ascii="Arial" w:hAnsi="Arial"/>
        </w:rPr>
      </w:pPr>
      <w:r>
        <w:rPr>
          <w:rFonts w:ascii="Arial" w:hAnsi="Arial"/>
        </w:rPr>
        <w:t>Moreno Valley, Calif.  92553</w:t>
      </w:r>
    </w:p>
    <w:p w:rsidR="00CA1F48" w:rsidRDefault="00CA1F48">
      <w:pPr>
        <w:rPr>
          <w:rFonts w:ascii="Arial" w:hAnsi="Arial"/>
        </w:rPr>
      </w:pPr>
    </w:p>
    <w:p w:rsidR="00CA1F48" w:rsidRDefault="00CA1F48" w:rsidP="00417586">
      <w:pPr>
        <w:spacing w:line="276" w:lineRule="auto"/>
        <w:outlineLvl w:val="0"/>
        <w:rPr>
          <w:rFonts w:ascii="Arial" w:hAnsi="Arial"/>
        </w:rPr>
      </w:pPr>
      <w:r>
        <w:rPr>
          <w:rFonts w:ascii="Arial" w:hAnsi="Arial"/>
          <w:b/>
        </w:rPr>
        <w:t xml:space="preserve">DATE AND TIME:  </w:t>
      </w:r>
      <w:r>
        <w:rPr>
          <w:rFonts w:ascii="Arial" w:hAnsi="Arial"/>
          <w:b/>
        </w:rPr>
        <w:tab/>
      </w:r>
      <w:r w:rsidR="00DB4B84">
        <w:rPr>
          <w:rFonts w:ascii="Arial" w:hAnsi="Arial"/>
        </w:rPr>
        <w:t>May 26</w:t>
      </w:r>
      <w:r w:rsidR="005446CD">
        <w:rPr>
          <w:rFonts w:ascii="Arial" w:hAnsi="Arial"/>
        </w:rPr>
        <w:t xml:space="preserve">, 2016 </w:t>
      </w:r>
      <w:r w:rsidRPr="00417586">
        <w:rPr>
          <w:rFonts w:ascii="Arial" w:hAnsi="Arial"/>
        </w:rPr>
        <w:t>at 7 PM</w:t>
      </w:r>
    </w:p>
    <w:p w:rsidR="00CA1F48" w:rsidRDefault="00CA1F48" w:rsidP="00417586">
      <w:pPr>
        <w:spacing w:line="276" w:lineRule="auto"/>
        <w:outlineLvl w:val="0"/>
        <w:rPr>
          <w:rFonts w:ascii="Arial" w:hAnsi="Arial"/>
        </w:rPr>
      </w:pPr>
      <w:r>
        <w:rPr>
          <w:rFonts w:ascii="Arial" w:hAnsi="Arial"/>
          <w:b/>
        </w:rPr>
        <w:t xml:space="preserve">CONTACT PLANNER: </w:t>
      </w:r>
      <w:bookmarkStart w:id="5" w:name="a11"/>
      <w:r w:rsidR="005446CD">
        <w:rPr>
          <w:rFonts w:ascii="Arial" w:hAnsi="Arial"/>
        </w:rPr>
        <w:t>Gabriel Diaz</w:t>
      </w:r>
    </w:p>
    <w:bookmarkEnd w:id="5"/>
    <w:p w:rsidR="00CA1F48" w:rsidRDefault="00CA1F48" w:rsidP="00417586">
      <w:pPr>
        <w:spacing w:line="276" w:lineRule="auto"/>
        <w:outlineLvl w:val="0"/>
        <w:rPr>
          <w:rFonts w:ascii="Arial" w:hAnsi="Arial"/>
        </w:rPr>
      </w:pPr>
      <w:r>
        <w:rPr>
          <w:rFonts w:ascii="Arial" w:hAnsi="Arial"/>
          <w:b/>
        </w:rPr>
        <w:t>PHONE:</w:t>
      </w:r>
      <w:r>
        <w:rPr>
          <w:rFonts w:ascii="Arial" w:hAnsi="Arial"/>
        </w:rPr>
        <w:t xml:space="preserve">  </w:t>
      </w:r>
      <w:r w:rsidR="00417586">
        <w:rPr>
          <w:rFonts w:ascii="Arial" w:hAnsi="Arial"/>
        </w:rPr>
        <w:t>(951)</w:t>
      </w:r>
      <w:r w:rsidR="005446CD">
        <w:rPr>
          <w:rFonts w:ascii="Arial" w:hAnsi="Arial"/>
        </w:rPr>
        <w:t xml:space="preserve"> 413-3226</w:t>
      </w:r>
    </w:p>
    <w:p w:rsidR="00CA1F48" w:rsidRDefault="00CA1F48">
      <w:pPr>
        <w:rPr>
          <w:rFonts w:ascii="Arial" w:hAnsi="Arial"/>
        </w:rPr>
      </w:pPr>
    </w:p>
    <w:sectPr w:rsidR="00CA1F48" w:rsidSect="00417586">
      <w:endnotePr>
        <w:numFmt w:val="decimal"/>
      </w:endnotePr>
      <w:type w:val="continuous"/>
      <w:pgSz w:w="12240" w:h="15840"/>
      <w:pgMar w:top="720" w:right="576" w:bottom="849" w:left="576" w:header="720" w:footer="345" w:gutter="0"/>
      <w:cols w:num="2" w:space="720" w:equalWidth="0">
        <w:col w:w="5184" w:space="720"/>
        <w:col w:w="5184"/>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74A" w:rsidRDefault="00A9774A" w:rsidP="00417586">
      <w:r>
        <w:separator/>
      </w:r>
    </w:p>
  </w:endnote>
  <w:endnote w:type="continuationSeparator" w:id="0">
    <w:p w:rsidR="00A9774A" w:rsidRDefault="00A9774A" w:rsidP="00417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586" w:rsidRPr="00417586" w:rsidRDefault="00417586" w:rsidP="00417586">
    <w:pPr>
      <w:pStyle w:val="Footer"/>
      <w:jc w:val="both"/>
      <w:rPr>
        <w:sz w:val="18"/>
        <w:szCs w:val="18"/>
      </w:rPr>
    </w:pPr>
    <w:r w:rsidRPr="00417586">
      <w:rPr>
        <w:rFonts w:ascii="Arial" w:hAnsi="Arial" w:cs="Arial"/>
        <w:i/>
        <w:sz w:val="18"/>
        <w:szCs w:val="18"/>
      </w:rPr>
      <w:t xml:space="preserve">Upon request and in compliance with the Americans with Disabilities Act of 1990, any person with a disability who requires a modification or accommodation in order to participate in a meeting should direct such request to Guy </w:t>
    </w:r>
    <w:proofErr w:type="spellStart"/>
    <w:r w:rsidRPr="00417586">
      <w:rPr>
        <w:rFonts w:ascii="Arial" w:hAnsi="Arial" w:cs="Arial"/>
        <w:i/>
        <w:sz w:val="18"/>
        <w:szCs w:val="18"/>
      </w:rPr>
      <w:t>Pegan</w:t>
    </w:r>
    <w:proofErr w:type="spellEnd"/>
    <w:r w:rsidRPr="00417586">
      <w:rPr>
        <w:rFonts w:ascii="Arial" w:hAnsi="Arial" w:cs="Arial"/>
        <w:i/>
        <w:sz w:val="18"/>
        <w:szCs w:val="18"/>
      </w:rPr>
      <w:t>, ADA Coordinator, at 951.413.3120 at least 48 hours before the meeting. The 48-hour notification will enable the City to make reasonable arrangements to ensure accessibility to this meeting.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74A" w:rsidRDefault="00A9774A" w:rsidP="00417586">
      <w:r>
        <w:separator/>
      </w:r>
    </w:p>
  </w:footnote>
  <w:footnote w:type="continuationSeparator" w:id="0">
    <w:p w:rsidR="00A9774A" w:rsidRDefault="00A9774A" w:rsidP="004175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74A"/>
    <w:rsid w:val="000A494F"/>
    <w:rsid w:val="000D12C0"/>
    <w:rsid w:val="00170029"/>
    <w:rsid w:val="001E2442"/>
    <w:rsid w:val="00204C66"/>
    <w:rsid w:val="002C1978"/>
    <w:rsid w:val="002D4311"/>
    <w:rsid w:val="0032419C"/>
    <w:rsid w:val="00417586"/>
    <w:rsid w:val="004F5BE3"/>
    <w:rsid w:val="005446CD"/>
    <w:rsid w:val="00570441"/>
    <w:rsid w:val="00632229"/>
    <w:rsid w:val="006A12F2"/>
    <w:rsid w:val="006D500C"/>
    <w:rsid w:val="0070727E"/>
    <w:rsid w:val="00833884"/>
    <w:rsid w:val="00884E9A"/>
    <w:rsid w:val="00955664"/>
    <w:rsid w:val="00995510"/>
    <w:rsid w:val="009B38A8"/>
    <w:rsid w:val="009F44FF"/>
    <w:rsid w:val="00A45EBF"/>
    <w:rsid w:val="00A9774A"/>
    <w:rsid w:val="00B04DD9"/>
    <w:rsid w:val="00B163E0"/>
    <w:rsid w:val="00B27EB4"/>
    <w:rsid w:val="00C61980"/>
    <w:rsid w:val="00C6553D"/>
    <w:rsid w:val="00CA1F48"/>
    <w:rsid w:val="00D90CEF"/>
    <w:rsid w:val="00DA70AF"/>
    <w:rsid w:val="00DB28BA"/>
    <w:rsid w:val="00DB4B84"/>
    <w:rsid w:val="00DD460C"/>
    <w:rsid w:val="00DE23BD"/>
    <w:rsid w:val="00E7382F"/>
    <w:rsid w:val="00EB62E9"/>
    <w:rsid w:val="00F32ECF"/>
    <w:rsid w:val="00F47C8C"/>
    <w:rsid w:val="00FB55EE"/>
    <w:rsid w:val="00FC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rFonts w:ascii="Arial" w:hAnsi="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jc w:val="both"/>
    </w:pPr>
    <w:rPr>
      <w:rFonts w:ascii="Arial" w:hAnsi="Arial"/>
      <w:sz w:val="20"/>
    </w:rPr>
  </w:style>
  <w:style w:type="paragraph" w:styleId="Header">
    <w:name w:val="header"/>
    <w:basedOn w:val="Normal"/>
    <w:link w:val="HeaderChar"/>
    <w:rsid w:val="00417586"/>
    <w:pPr>
      <w:tabs>
        <w:tab w:val="center" w:pos="4680"/>
        <w:tab w:val="right" w:pos="9360"/>
      </w:tabs>
    </w:pPr>
  </w:style>
  <w:style w:type="character" w:customStyle="1" w:styleId="HeaderChar">
    <w:name w:val="Header Char"/>
    <w:link w:val="Header"/>
    <w:rsid w:val="00417586"/>
    <w:rPr>
      <w:snapToGrid w:val="0"/>
      <w:sz w:val="24"/>
    </w:rPr>
  </w:style>
  <w:style w:type="paragraph" w:styleId="Footer">
    <w:name w:val="footer"/>
    <w:basedOn w:val="Normal"/>
    <w:link w:val="FooterChar"/>
    <w:rsid w:val="00417586"/>
    <w:pPr>
      <w:tabs>
        <w:tab w:val="center" w:pos="4680"/>
        <w:tab w:val="right" w:pos="9360"/>
      </w:tabs>
    </w:pPr>
  </w:style>
  <w:style w:type="character" w:customStyle="1" w:styleId="FooterChar">
    <w:name w:val="Footer Char"/>
    <w:link w:val="Footer"/>
    <w:rsid w:val="00417586"/>
    <w:rPr>
      <w:snapToGrid w:val="0"/>
      <w:sz w:val="24"/>
    </w:rPr>
  </w:style>
  <w:style w:type="paragraph" w:styleId="BalloonText">
    <w:name w:val="Balloon Text"/>
    <w:basedOn w:val="Normal"/>
    <w:link w:val="BalloonTextChar"/>
    <w:rsid w:val="00A9774A"/>
    <w:rPr>
      <w:rFonts w:ascii="Tahoma" w:hAnsi="Tahoma" w:cs="Tahoma"/>
      <w:sz w:val="16"/>
      <w:szCs w:val="16"/>
    </w:rPr>
  </w:style>
  <w:style w:type="character" w:customStyle="1" w:styleId="BalloonTextChar">
    <w:name w:val="Balloon Text Char"/>
    <w:basedOn w:val="DefaultParagraphFont"/>
    <w:link w:val="BalloonText"/>
    <w:rsid w:val="00A9774A"/>
    <w:rPr>
      <w:rFonts w:ascii="Tahoma" w:hAnsi="Tahoma" w:cs="Tahoma"/>
      <w:snapToGrid w:val="0"/>
      <w:sz w:val="16"/>
      <w:szCs w:val="16"/>
    </w:rPr>
  </w:style>
  <w:style w:type="paragraph" w:styleId="BodyTextIndent2">
    <w:name w:val="Body Text Indent 2"/>
    <w:basedOn w:val="Normal"/>
    <w:link w:val="BodyTextIndent2Char"/>
    <w:rsid w:val="00570441"/>
    <w:pPr>
      <w:spacing w:after="120" w:line="480" w:lineRule="auto"/>
      <w:ind w:left="360"/>
    </w:pPr>
  </w:style>
  <w:style w:type="character" w:customStyle="1" w:styleId="BodyTextIndent2Char">
    <w:name w:val="Body Text Indent 2 Char"/>
    <w:basedOn w:val="DefaultParagraphFont"/>
    <w:link w:val="BodyTextIndent2"/>
    <w:rsid w:val="00570441"/>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rFonts w:ascii="Arial" w:hAnsi="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jc w:val="both"/>
    </w:pPr>
    <w:rPr>
      <w:rFonts w:ascii="Arial" w:hAnsi="Arial"/>
      <w:sz w:val="20"/>
    </w:rPr>
  </w:style>
  <w:style w:type="paragraph" w:styleId="Header">
    <w:name w:val="header"/>
    <w:basedOn w:val="Normal"/>
    <w:link w:val="HeaderChar"/>
    <w:rsid w:val="00417586"/>
    <w:pPr>
      <w:tabs>
        <w:tab w:val="center" w:pos="4680"/>
        <w:tab w:val="right" w:pos="9360"/>
      </w:tabs>
    </w:pPr>
  </w:style>
  <w:style w:type="character" w:customStyle="1" w:styleId="HeaderChar">
    <w:name w:val="Header Char"/>
    <w:link w:val="Header"/>
    <w:rsid w:val="00417586"/>
    <w:rPr>
      <w:snapToGrid w:val="0"/>
      <w:sz w:val="24"/>
    </w:rPr>
  </w:style>
  <w:style w:type="paragraph" w:styleId="Footer">
    <w:name w:val="footer"/>
    <w:basedOn w:val="Normal"/>
    <w:link w:val="FooterChar"/>
    <w:rsid w:val="00417586"/>
    <w:pPr>
      <w:tabs>
        <w:tab w:val="center" w:pos="4680"/>
        <w:tab w:val="right" w:pos="9360"/>
      </w:tabs>
    </w:pPr>
  </w:style>
  <w:style w:type="character" w:customStyle="1" w:styleId="FooterChar">
    <w:name w:val="Footer Char"/>
    <w:link w:val="Footer"/>
    <w:rsid w:val="00417586"/>
    <w:rPr>
      <w:snapToGrid w:val="0"/>
      <w:sz w:val="24"/>
    </w:rPr>
  </w:style>
  <w:style w:type="paragraph" w:styleId="BalloonText">
    <w:name w:val="Balloon Text"/>
    <w:basedOn w:val="Normal"/>
    <w:link w:val="BalloonTextChar"/>
    <w:rsid w:val="00A9774A"/>
    <w:rPr>
      <w:rFonts w:ascii="Tahoma" w:hAnsi="Tahoma" w:cs="Tahoma"/>
      <w:sz w:val="16"/>
      <w:szCs w:val="16"/>
    </w:rPr>
  </w:style>
  <w:style w:type="character" w:customStyle="1" w:styleId="BalloonTextChar">
    <w:name w:val="Balloon Text Char"/>
    <w:basedOn w:val="DefaultParagraphFont"/>
    <w:link w:val="BalloonText"/>
    <w:rsid w:val="00A9774A"/>
    <w:rPr>
      <w:rFonts w:ascii="Tahoma" w:hAnsi="Tahoma" w:cs="Tahoma"/>
      <w:snapToGrid w:val="0"/>
      <w:sz w:val="16"/>
      <w:szCs w:val="16"/>
    </w:rPr>
  </w:style>
  <w:style w:type="paragraph" w:styleId="BodyTextIndent2">
    <w:name w:val="Body Text Indent 2"/>
    <w:basedOn w:val="Normal"/>
    <w:link w:val="BodyTextIndent2Char"/>
    <w:rsid w:val="00570441"/>
    <w:pPr>
      <w:spacing w:after="120" w:line="480" w:lineRule="auto"/>
      <w:ind w:left="360"/>
    </w:pPr>
  </w:style>
  <w:style w:type="character" w:customStyle="1" w:styleId="BodyTextIndent2Char">
    <w:name w:val="Body Text Indent 2 Char"/>
    <w:basedOn w:val="DefaultParagraphFont"/>
    <w:link w:val="BodyTextIndent2"/>
    <w:rsid w:val="00570441"/>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Planning\PLANNING\TEMPLATE\Notices\PC%20300'%20Site%20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CE150-1564-4015-BED3-FD66B7024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 300' Site Notice</Template>
  <TotalTime>145</TotalTime>
  <Pages>1</Pages>
  <Words>353</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of Moreno Valley</Company>
  <LinksUpToDate>false</LinksUpToDate>
  <CharactersWithSpaces>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Diaz</dc:creator>
  <cp:lastModifiedBy>Gabriel Diaz</cp:lastModifiedBy>
  <cp:revision>10</cp:revision>
  <cp:lastPrinted>2016-02-25T16:59:00Z</cp:lastPrinted>
  <dcterms:created xsi:type="dcterms:W3CDTF">2016-04-29T23:27:00Z</dcterms:created>
  <dcterms:modified xsi:type="dcterms:W3CDTF">2016-05-09T16:18:00Z</dcterms:modified>
</cp:coreProperties>
</file>