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68" w:rsidRDefault="00754368" w:rsidP="00DC1883">
      <w:pPr>
        <w:jc w:val="right"/>
        <w:rPr>
          <w:rFonts w:ascii="Arial" w:hAnsi="Arial" w:cs="Arial"/>
          <w:b/>
          <w:szCs w:val="24"/>
        </w:rPr>
      </w:pPr>
      <w:r>
        <w:rPr>
          <w:rFonts w:ascii="Arial" w:hAnsi="Arial" w:cs="Arial"/>
          <w:b/>
          <w:szCs w:val="24"/>
        </w:rPr>
        <w:t>EXHIBIT B</w:t>
      </w:r>
    </w:p>
    <w:p w:rsidR="00754368" w:rsidRDefault="00754368" w:rsidP="002D06C9">
      <w:pPr>
        <w:jc w:val="center"/>
        <w:rPr>
          <w:rFonts w:ascii="Arial" w:hAnsi="Arial" w:cs="Arial"/>
          <w:b/>
          <w:szCs w:val="24"/>
        </w:rPr>
      </w:pPr>
    </w:p>
    <w:p w:rsidR="00A26A91" w:rsidRPr="00ED75A8" w:rsidRDefault="00A26A91" w:rsidP="002D06C9">
      <w:pPr>
        <w:jc w:val="center"/>
        <w:rPr>
          <w:rFonts w:ascii="Arial" w:hAnsi="Arial" w:cs="Arial"/>
          <w:b/>
          <w:szCs w:val="24"/>
        </w:rPr>
      </w:pPr>
      <w:r w:rsidRPr="00ED75A8">
        <w:rPr>
          <w:rFonts w:ascii="Arial" w:hAnsi="Arial" w:cs="Arial"/>
          <w:b/>
          <w:szCs w:val="24"/>
        </w:rPr>
        <w:t>CITY OF MORENO VALLEY</w:t>
      </w:r>
      <w:r w:rsidR="00972BE2" w:rsidRPr="00ED75A8">
        <w:rPr>
          <w:rFonts w:ascii="Arial" w:hAnsi="Arial" w:cs="Arial"/>
          <w:b/>
          <w:szCs w:val="24"/>
        </w:rPr>
        <w:tab/>
      </w:r>
    </w:p>
    <w:p w:rsidR="00A26A91" w:rsidRDefault="00A26A91" w:rsidP="002D06C9">
      <w:pPr>
        <w:tabs>
          <w:tab w:val="center" w:pos="4680"/>
        </w:tabs>
        <w:jc w:val="center"/>
        <w:rPr>
          <w:rFonts w:ascii="Arial" w:hAnsi="Arial" w:cs="Arial"/>
          <w:b/>
          <w:szCs w:val="24"/>
        </w:rPr>
      </w:pPr>
      <w:r w:rsidRPr="00ED75A8">
        <w:rPr>
          <w:rFonts w:ascii="Arial" w:hAnsi="Arial" w:cs="Arial"/>
          <w:b/>
          <w:szCs w:val="24"/>
        </w:rPr>
        <w:t>CONDITIONS OF APPROVAL</w:t>
      </w:r>
    </w:p>
    <w:p w:rsidR="000916E5" w:rsidRPr="00ED75A8" w:rsidRDefault="000916E5" w:rsidP="002D06C9">
      <w:pPr>
        <w:tabs>
          <w:tab w:val="center" w:pos="4680"/>
        </w:tabs>
        <w:jc w:val="center"/>
        <w:rPr>
          <w:rFonts w:ascii="Arial" w:hAnsi="Arial" w:cs="Arial"/>
          <w:b/>
          <w:szCs w:val="24"/>
          <w:shd w:val="clear" w:color="auto" w:fill="C0C0C0"/>
        </w:rPr>
      </w:pPr>
      <w:r w:rsidRPr="00ED75A8">
        <w:rPr>
          <w:rFonts w:ascii="Arial" w:hAnsi="Arial" w:cs="Arial"/>
          <w:b/>
          <w:szCs w:val="24"/>
        </w:rPr>
        <w:t>TENTATIVE TRACT MAP</w:t>
      </w:r>
      <w:r>
        <w:rPr>
          <w:rFonts w:ascii="Arial" w:hAnsi="Arial" w:cs="Arial"/>
          <w:b/>
          <w:szCs w:val="24"/>
        </w:rPr>
        <w:t xml:space="preserve"> 36760 (PEN16-0095)</w:t>
      </w:r>
    </w:p>
    <w:p w:rsidR="00A86D2C" w:rsidRDefault="00A86D2C" w:rsidP="002D06C9">
      <w:pPr>
        <w:tabs>
          <w:tab w:val="center" w:pos="4680"/>
        </w:tabs>
        <w:jc w:val="center"/>
        <w:rPr>
          <w:rFonts w:ascii="Arial" w:hAnsi="Arial" w:cs="Arial"/>
          <w:b/>
          <w:szCs w:val="24"/>
        </w:rPr>
      </w:pPr>
      <w:r>
        <w:rPr>
          <w:rFonts w:ascii="Arial" w:hAnsi="Arial" w:cs="Arial"/>
          <w:b/>
          <w:szCs w:val="24"/>
        </w:rPr>
        <w:t>CONDITIONAL USE PERMIT PEN16-0094</w:t>
      </w:r>
    </w:p>
    <w:p w:rsidR="00A26A91" w:rsidRPr="00ED75A8" w:rsidRDefault="00A26A91" w:rsidP="002D06C9">
      <w:pPr>
        <w:pStyle w:val="Heading1"/>
        <w:keepLines/>
        <w:widowControl/>
        <w:tabs>
          <w:tab w:val="clear" w:pos="4680"/>
        </w:tabs>
        <w:rPr>
          <w:rFonts w:cs="Arial"/>
          <w:sz w:val="24"/>
          <w:szCs w:val="24"/>
        </w:rPr>
      </w:pPr>
      <w:r w:rsidRPr="00ED75A8">
        <w:rPr>
          <w:rFonts w:cs="Arial"/>
          <w:sz w:val="24"/>
          <w:szCs w:val="24"/>
        </w:rPr>
        <w:t>A.P.N.:</w:t>
      </w:r>
      <w:r w:rsidR="00A86D2C">
        <w:rPr>
          <w:rFonts w:cs="Arial"/>
          <w:sz w:val="24"/>
          <w:szCs w:val="24"/>
        </w:rPr>
        <w:t xml:space="preserve"> 485-220-023, 485-220-032, AND 485-220-040</w:t>
      </w:r>
    </w:p>
    <w:p w:rsidR="004071B9" w:rsidRDefault="004071B9">
      <w:pPr>
        <w:jc w:val="center"/>
        <w:rPr>
          <w:rFonts w:ascii="Arial" w:hAnsi="Arial" w:cs="Arial"/>
          <w:szCs w:val="24"/>
        </w:rPr>
      </w:pPr>
    </w:p>
    <w:p w:rsidR="00A26A91" w:rsidRPr="00ED75A8" w:rsidRDefault="00A26A91">
      <w:pPr>
        <w:jc w:val="center"/>
        <w:rPr>
          <w:rFonts w:ascii="Arial" w:hAnsi="Arial" w:cs="Arial"/>
          <w:szCs w:val="24"/>
        </w:rPr>
      </w:pPr>
      <w:r w:rsidRPr="00ED75A8">
        <w:rPr>
          <w:rFonts w:ascii="Arial" w:hAnsi="Arial" w:cs="Arial"/>
          <w:szCs w:val="24"/>
        </w:rPr>
        <w:tab/>
      </w:r>
    </w:p>
    <w:p w:rsidR="00A26A91" w:rsidRPr="00ED75A8" w:rsidRDefault="00A26A91">
      <w:pPr>
        <w:jc w:val="both"/>
        <w:rPr>
          <w:rFonts w:ascii="Arial" w:hAnsi="Arial" w:cs="Arial"/>
          <w:b/>
          <w:szCs w:val="24"/>
        </w:rPr>
      </w:pPr>
      <w:r w:rsidRPr="00ED75A8">
        <w:rPr>
          <w:rFonts w:ascii="Arial" w:hAnsi="Arial" w:cs="Arial"/>
          <w:b/>
          <w:szCs w:val="24"/>
        </w:rPr>
        <w:t>Approval Date:</w:t>
      </w:r>
      <w:r w:rsidRPr="00ED75A8">
        <w:rPr>
          <w:rFonts w:ascii="Arial" w:hAnsi="Arial" w:cs="Arial"/>
          <w:b/>
          <w:szCs w:val="24"/>
        </w:rPr>
        <w:tab/>
      </w:r>
      <w:r w:rsidR="00211A91">
        <w:rPr>
          <w:rFonts w:ascii="Arial" w:hAnsi="Arial" w:cs="Arial"/>
          <w:b/>
          <w:szCs w:val="24"/>
        </w:rPr>
        <w:tab/>
      </w:r>
      <w:r w:rsidR="00211A91">
        <w:rPr>
          <w:rFonts w:ascii="Arial" w:hAnsi="Arial" w:cs="Arial"/>
          <w:b/>
          <w:szCs w:val="24"/>
        </w:rPr>
        <w:tab/>
      </w:r>
      <w:r w:rsidR="00211A91">
        <w:rPr>
          <w:rFonts w:ascii="Arial" w:hAnsi="Arial" w:cs="Arial"/>
          <w:b/>
          <w:szCs w:val="24"/>
        </w:rPr>
        <w:tab/>
      </w:r>
      <w:r w:rsidR="00A86D2C">
        <w:rPr>
          <w:rFonts w:ascii="Arial" w:hAnsi="Arial" w:cs="Arial"/>
          <w:b/>
          <w:szCs w:val="24"/>
        </w:rPr>
        <w:tab/>
      </w:r>
      <w:r w:rsidR="00A86D2C">
        <w:rPr>
          <w:rFonts w:ascii="Arial" w:hAnsi="Arial" w:cs="Arial"/>
          <w:b/>
          <w:szCs w:val="24"/>
        </w:rPr>
        <w:tab/>
      </w:r>
      <w:r w:rsidR="00A86D2C">
        <w:rPr>
          <w:rFonts w:ascii="Arial" w:hAnsi="Arial" w:cs="Arial"/>
          <w:b/>
          <w:szCs w:val="24"/>
        </w:rPr>
        <w:tab/>
      </w:r>
      <w:r w:rsidR="00A86D2C">
        <w:rPr>
          <w:rFonts w:ascii="Arial" w:hAnsi="Arial" w:cs="Arial"/>
          <w:b/>
          <w:szCs w:val="24"/>
        </w:rPr>
        <w:tab/>
      </w:r>
      <w:r w:rsidR="00A86D2C">
        <w:rPr>
          <w:rFonts w:ascii="Arial" w:hAnsi="Arial" w:cs="Arial"/>
          <w:b/>
          <w:szCs w:val="24"/>
        </w:rPr>
        <w:tab/>
      </w:r>
    </w:p>
    <w:p w:rsidR="00A26A91" w:rsidRPr="00ED75A8" w:rsidRDefault="00A26A91">
      <w:pPr>
        <w:jc w:val="both"/>
        <w:rPr>
          <w:rFonts w:ascii="Arial" w:hAnsi="Arial" w:cs="Arial"/>
          <w:b/>
          <w:szCs w:val="24"/>
        </w:rPr>
      </w:pPr>
      <w:r w:rsidRPr="00ED75A8">
        <w:rPr>
          <w:rFonts w:ascii="Arial" w:hAnsi="Arial" w:cs="Arial"/>
          <w:b/>
          <w:szCs w:val="24"/>
        </w:rPr>
        <w:t>Expiration Date:</w:t>
      </w:r>
      <w:r w:rsidRPr="00ED75A8">
        <w:rPr>
          <w:rFonts w:ascii="Arial" w:hAnsi="Arial" w:cs="Arial"/>
          <w:b/>
          <w:szCs w:val="24"/>
        </w:rPr>
        <w:tab/>
      </w:r>
      <w:r w:rsidR="00211A91">
        <w:rPr>
          <w:rFonts w:ascii="Arial" w:hAnsi="Arial" w:cs="Arial"/>
          <w:b/>
          <w:szCs w:val="24"/>
        </w:rPr>
        <w:tab/>
      </w:r>
      <w:r w:rsidR="00211A91">
        <w:rPr>
          <w:rFonts w:ascii="Arial" w:hAnsi="Arial" w:cs="Arial"/>
          <w:b/>
          <w:szCs w:val="24"/>
        </w:rPr>
        <w:tab/>
      </w:r>
      <w:r w:rsidR="00211A91">
        <w:rPr>
          <w:rFonts w:ascii="Arial" w:hAnsi="Arial" w:cs="Arial"/>
          <w:b/>
          <w:szCs w:val="24"/>
        </w:rPr>
        <w:tab/>
      </w:r>
      <w:r w:rsidR="00A86D2C">
        <w:rPr>
          <w:rFonts w:ascii="Arial" w:hAnsi="Arial" w:cs="Arial"/>
          <w:b/>
          <w:szCs w:val="24"/>
        </w:rPr>
        <w:tab/>
      </w:r>
      <w:r w:rsidR="00A86D2C">
        <w:rPr>
          <w:rFonts w:ascii="Arial" w:hAnsi="Arial" w:cs="Arial"/>
          <w:b/>
          <w:szCs w:val="24"/>
        </w:rPr>
        <w:tab/>
      </w:r>
      <w:r w:rsidR="00A86D2C">
        <w:rPr>
          <w:rFonts w:ascii="Arial" w:hAnsi="Arial" w:cs="Arial"/>
          <w:b/>
          <w:szCs w:val="24"/>
        </w:rPr>
        <w:tab/>
      </w:r>
      <w:r w:rsidR="00A86D2C">
        <w:rPr>
          <w:rFonts w:ascii="Arial" w:hAnsi="Arial" w:cs="Arial"/>
          <w:b/>
          <w:szCs w:val="24"/>
        </w:rPr>
        <w:tab/>
      </w:r>
    </w:p>
    <w:p w:rsidR="00A26A91" w:rsidRPr="00ED75A8" w:rsidRDefault="00A26A91">
      <w:pPr>
        <w:jc w:val="both"/>
        <w:rPr>
          <w:rFonts w:ascii="Arial" w:hAnsi="Arial" w:cs="Arial"/>
          <w:b/>
          <w:szCs w:val="24"/>
        </w:rPr>
      </w:pPr>
    </w:p>
    <w:p w:rsidR="00A26A91" w:rsidRPr="00ED75A8" w:rsidRDefault="00A26A91">
      <w:pPr>
        <w:jc w:val="both"/>
        <w:rPr>
          <w:rFonts w:ascii="Arial" w:hAnsi="Arial" w:cs="Arial"/>
          <w:b/>
          <w:szCs w:val="24"/>
          <w:u w:val="single"/>
        </w:rPr>
      </w:pPr>
      <w:r w:rsidRPr="00ED75A8">
        <w:rPr>
          <w:rFonts w:ascii="Arial" w:hAnsi="Arial" w:cs="Arial"/>
          <w:b/>
          <w:szCs w:val="24"/>
          <w:u w:val="single"/>
        </w:rPr>
        <w:t>COMMUNITY</w:t>
      </w:r>
      <w:r w:rsidR="004A756C">
        <w:rPr>
          <w:rFonts w:ascii="Arial" w:hAnsi="Arial" w:cs="Arial"/>
          <w:b/>
          <w:szCs w:val="24"/>
          <w:u w:val="single"/>
        </w:rPr>
        <w:t xml:space="preserve"> </w:t>
      </w:r>
      <w:r w:rsidRPr="00ED75A8">
        <w:rPr>
          <w:rFonts w:ascii="Arial" w:hAnsi="Arial" w:cs="Arial"/>
          <w:b/>
          <w:szCs w:val="24"/>
          <w:u w:val="single"/>
        </w:rPr>
        <w:t>DEVELOPMENT DEPARTMENT</w:t>
      </w:r>
    </w:p>
    <w:p w:rsidR="00A26A91" w:rsidRPr="00ED75A8" w:rsidRDefault="00A26A91">
      <w:pPr>
        <w:jc w:val="both"/>
        <w:rPr>
          <w:rFonts w:ascii="Arial" w:hAnsi="Arial" w:cs="Arial"/>
          <w:b/>
          <w:szCs w:val="24"/>
          <w:u w:val="single"/>
        </w:rPr>
      </w:pPr>
    </w:p>
    <w:p w:rsidR="00A26A91" w:rsidRDefault="00A26A91">
      <w:pPr>
        <w:jc w:val="both"/>
        <w:rPr>
          <w:rFonts w:ascii="Arial" w:hAnsi="Arial" w:cs="Arial"/>
          <w:b/>
          <w:szCs w:val="24"/>
          <w:u w:val="single"/>
        </w:rPr>
      </w:pPr>
      <w:r w:rsidRPr="00ED75A8">
        <w:rPr>
          <w:rFonts w:ascii="Arial" w:hAnsi="Arial" w:cs="Arial"/>
          <w:b/>
          <w:szCs w:val="24"/>
          <w:u w:val="single"/>
        </w:rPr>
        <w:t>Planning Division</w:t>
      </w:r>
    </w:p>
    <w:p w:rsidR="00211A91" w:rsidRDefault="00211A91">
      <w:pPr>
        <w:jc w:val="both"/>
        <w:rPr>
          <w:rFonts w:ascii="Arial" w:hAnsi="Arial" w:cs="Arial"/>
          <w:b/>
          <w:szCs w:val="24"/>
          <w:u w:val="single"/>
        </w:rPr>
      </w:pPr>
    </w:p>
    <w:p w:rsidR="00211A91" w:rsidRPr="00A86D2C" w:rsidRDefault="00211A91" w:rsidP="00211A91">
      <w:pPr>
        <w:jc w:val="both"/>
        <w:outlineLvl w:val="0"/>
        <w:rPr>
          <w:rFonts w:ascii="Arial" w:hAnsi="Arial" w:cs="Arial"/>
          <w:szCs w:val="24"/>
        </w:rPr>
      </w:pPr>
      <w:r w:rsidRPr="00A86D2C">
        <w:rPr>
          <w:rFonts w:ascii="Arial" w:hAnsi="Arial" w:cs="Arial"/>
          <w:szCs w:val="24"/>
        </w:rPr>
        <w:t>For questions regarding any Planning condition of approval, please contact the Planning Division at (951) 413-3206.</w:t>
      </w:r>
    </w:p>
    <w:p w:rsidR="00211A91" w:rsidRPr="00A86D2C" w:rsidRDefault="00211A91">
      <w:pPr>
        <w:jc w:val="both"/>
        <w:rPr>
          <w:rFonts w:ascii="Arial" w:hAnsi="Arial" w:cs="Arial"/>
          <w:szCs w:val="24"/>
        </w:rPr>
      </w:pPr>
    </w:p>
    <w:p w:rsidR="000916E5" w:rsidRPr="000916E5" w:rsidRDefault="000916E5" w:rsidP="000916E5">
      <w:pPr>
        <w:keepLines/>
        <w:widowControl/>
        <w:numPr>
          <w:ilvl w:val="0"/>
          <w:numId w:val="18"/>
        </w:numPr>
        <w:tabs>
          <w:tab w:val="clear" w:pos="2520"/>
          <w:tab w:val="left" w:pos="-1440"/>
          <w:tab w:val="num" w:pos="0"/>
          <w:tab w:val="num" w:pos="720"/>
        </w:tabs>
        <w:ind w:left="720" w:hanging="720"/>
        <w:jc w:val="both"/>
        <w:rPr>
          <w:rFonts w:ascii="Arial" w:hAnsi="Arial" w:cs="Arial"/>
          <w:szCs w:val="24"/>
        </w:rPr>
      </w:pPr>
      <w:r w:rsidRPr="000916E5">
        <w:rPr>
          <w:rFonts w:ascii="Arial" w:hAnsi="Arial" w:cs="Arial"/>
          <w:szCs w:val="24"/>
        </w:rPr>
        <w:t>Tentative Tract Map 36760 (PEN16-0095) has been approved for development of a 221 lot subdivision in the R5 zone.</w:t>
      </w:r>
    </w:p>
    <w:p w:rsidR="000916E5" w:rsidRDefault="000916E5" w:rsidP="000916E5">
      <w:pPr>
        <w:keepLines/>
        <w:widowControl/>
        <w:tabs>
          <w:tab w:val="left" w:pos="-1440"/>
          <w:tab w:val="num" w:pos="2520"/>
        </w:tabs>
        <w:ind w:left="720"/>
        <w:jc w:val="both"/>
        <w:rPr>
          <w:rFonts w:ascii="Arial" w:hAnsi="Arial" w:cs="Arial"/>
          <w:szCs w:val="24"/>
        </w:rPr>
      </w:pPr>
    </w:p>
    <w:p w:rsidR="00A86D2C" w:rsidRPr="00E77471" w:rsidRDefault="00A86D2C" w:rsidP="00A86D2C">
      <w:pPr>
        <w:keepLines/>
        <w:widowControl/>
        <w:numPr>
          <w:ilvl w:val="0"/>
          <w:numId w:val="18"/>
        </w:numPr>
        <w:tabs>
          <w:tab w:val="clear" w:pos="2520"/>
          <w:tab w:val="left" w:pos="-1440"/>
          <w:tab w:val="num" w:pos="0"/>
          <w:tab w:val="num" w:pos="720"/>
        </w:tabs>
        <w:ind w:left="720" w:hanging="720"/>
        <w:jc w:val="both"/>
        <w:rPr>
          <w:rFonts w:ascii="Arial" w:hAnsi="Arial" w:cs="Arial"/>
          <w:szCs w:val="24"/>
        </w:rPr>
      </w:pPr>
      <w:r>
        <w:rPr>
          <w:rFonts w:ascii="Arial" w:hAnsi="Arial" w:cs="Arial"/>
          <w:szCs w:val="24"/>
        </w:rPr>
        <w:t>Conditional Use Permit PEN16-0094</w:t>
      </w:r>
      <w:r w:rsidRPr="00E77471">
        <w:rPr>
          <w:rFonts w:ascii="Arial" w:hAnsi="Arial" w:cs="Arial"/>
          <w:szCs w:val="24"/>
        </w:rPr>
        <w:t xml:space="preserve"> </w:t>
      </w:r>
      <w:r>
        <w:rPr>
          <w:rFonts w:ascii="Arial" w:hAnsi="Arial" w:cs="Arial"/>
          <w:szCs w:val="24"/>
        </w:rPr>
        <w:t xml:space="preserve">for a Planned Unit Development </w:t>
      </w:r>
      <w:r w:rsidR="004071B9">
        <w:rPr>
          <w:rFonts w:ascii="Arial" w:hAnsi="Arial" w:cs="Arial"/>
          <w:szCs w:val="24"/>
        </w:rPr>
        <w:t xml:space="preserve">(Legacy Park) </w:t>
      </w:r>
      <w:r>
        <w:rPr>
          <w:rFonts w:ascii="Arial" w:hAnsi="Arial" w:cs="Arial"/>
          <w:szCs w:val="24"/>
        </w:rPr>
        <w:t>has been approved with Design Guidelines to establish unique development standards</w:t>
      </w:r>
      <w:r w:rsidR="005756A5">
        <w:rPr>
          <w:rFonts w:ascii="Arial" w:hAnsi="Arial" w:cs="Arial"/>
          <w:szCs w:val="24"/>
        </w:rPr>
        <w:t>, architectural standards, fence and walls, and common area pathways and landscape area</w:t>
      </w:r>
      <w:r w:rsidR="00453F53">
        <w:rPr>
          <w:rFonts w:ascii="Arial" w:hAnsi="Arial" w:cs="Arial"/>
          <w:szCs w:val="24"/>
        </w:rPr>
        <w:t xml:space="preserve"> </w:t>
      </w:r>
      <w:r>
        <w:rPr>
          <w:rFonts w:ascii="Arial" w:hAnsi="Arial" w:cs="Arial"/>
          <w:szCs w:val="24"/>
        </w:rPr>
        <w:t>for Tentative Tract Map 36760 in the R5 zone.  The PUD allows for minimum lot sizes</w:t>
      </w:r>
      <w:r w:rsidR="00EF01AA">
        <w:rPr>
          <w:rFonts w:ascii="Arial" w:hAnsi="Arial" w:cs="Arial"/>
          <w:szCs w:val="24"/>
        </w:rPr>
        <w:t xml:space="preserve"> of 4,000 </w:t>
      </w:r>
      <w:r w:rsidR="00E8124D">
        <w:rPr>
          <w:rFonts w:ascii="Arial" w:hAnsi="Arial" w:cs="Arial"/>
          <w:szCs w:val="24"/>
        </w:rPr>
        <w:t xml:space="preserve">square feet (76 lots) </w:t>
      </w:r>
      <w:r w:rsidR="00EF01AA">
        <w:rPr>
          <w:rFonts w:ascii="Arial" w:hAnsi="Arial" w:cs="Arial"/>
          <w:szCs w:val="24"/>
        </w:rPr>
        <w:t xml:space="preserve">and 5,000 square feet </w:t>
      </w:r>
      <w:r w:rsidR="00E8124D">
        <w:rPr>
          <w:rFonts w:ascii="Arial" w:hAnsi="Arial" w:cs="Arial"/>
          <w:szCs w:val="24"/>
        </w:rPr>
        <w:t xml:space="preserve">(145 lots) </w:t>
      </w:r>
      <w:r w:rsidR="00EF01AA">
        <w:rPr>
          <w:rFonts w:ascii="Arial" w:hAnsi="Arial" w:cs="Arial"/>
          <w:szCs w:val="24"/>
        </w:rPr>
        <w:t>in two distinct areas of the tract map.</w:t>
      </w:r>
    </w:p>
    <w:p w:rsidR="004071B9" w:rsidRDefault="004071B9" w:rsidP="000916E5">
      <w:pPr>
        <w:jc w:val="both"/>
        <w:rPr>
          <w:rFonts w:ascii="Arial" w:hAnsi="Arial" w:cs="Arial"/>
          <w:szCs w:val="24"/>
        </w:rPr>
      </w:pPr>
    </w:p>
    <w:p w:rsidR="004071B9" w:rsidRDefault="004071B9" w:rsidP="004071B9">
      <w:pPr>
        <w:keepLines/>
        <w:widowControl/>
        <w:numPr>
          <w:ilvl w:val="0"/>
          <w:numId w:val="22"/>
        </w:numPr>
        <w:tabs>
          <w:tab w:val="clear" w:pos="2520"/>
          <w:tab w:val="left" w:pos="-1440"/>
        </w:tabs>
        <w:ind w:left="720" w:hanging="720"/>
        <w:jc w:val="both"/>
        <w:rPr>
          <w:rFonts w:ascii="Arial" w:hAnsi="Arial" w:cs="Arial"/>
          <w:szCs w:val="24"/>
        </w:rPr>
      </w:pPr>
      <w:r>
        <w:rPr>
          <w:rFonts w:ascii="Arial" w:hAnsi="Arial" w:cs="Arial"/>
          <w:szCs w:val="24"/>
        </w:rPr>
        <w:t>Conditional Use Permit PEN16-0094 and Tentative Tract Map 36760 (PEN16-0095) are approved subject to approval of a General Plan Amendment from Residential 30 to Residential 5 and a Zone Change from R30 to R5.</w:t>
      </w:r>
    </w:p>
    <w:p w:rsidR="005756A5" w:rsidRDefault="005756A5" w:rsidP="005756A5">
      <w:pPr>
        <w:keepLines/>
        <w:widowControl/>
        <w:tabs>
          <w:tab w:val="left" w:pos="-1440"/>
        </w:tabs>
        <w:ind w:left="720"/>
        <w:jc w:val="both"/>
        <w:rPr>
          <w:rFonts w:ascii="Arial" w:hAnsi="Arial" w:cs="Arial"/>
          <w:szCs w:val="24"/>
        </w:rPr>
      </w:pPr>
    </w:p>
    <w:p w:rsidR="004071B9" w:rsidRDefault="004071B9" w:rsidP="004071B9">
      <w:pPr>
        <w:keepLines/>
        <w:widowControl/>
        <w:numPr>
          <w:ilvl w:val="0"/>
          <w:numId w:val="22"/>
        </w:numPr>
        <w:tabs>
          <w:tab w:val="clear" w:pos="2520"/>
          <w:tab w:val="left" w:pos="-1440"/>
        </w:tabs>
        <w:ind w:left="720" w:hanging="720"/>
        <w:jc w:val="both"/>
        <w:rPr>
          <w:rFonts w:ascii="Arial" w:hAnsi="Arial" w:cs="Arial"/>
          <w:szCs w:val="24"/>
        </w:rPr>
      </w:pPr>
      <w:r>
        <w:rPr>
          <w:rFonts w:ascii="Arial" w:hAnsi="Arial" w:cs="Arial"/>
          <w:szCs w:val="24"/>
        </w:rPr>
        <w:t>Conditional Use Permit PEN16-0094 establishes the following development standards for single-family residential development in Tentative Tract Map 36760:</w:t>
      </w:r>
    </w:p>
    <w:p w:rsidR="004071B9" w:rsidRDefault="004071B9" w:rsidP="004071B9">
      <w:pPr>
        <w:keepLines/>
        <w:widowControl/>
        <w:tabs>
          <w:tab w:val="left" w:pos="-1440"/>
        </w:tabs>
        <w:ind w:left="720"/>
        <w:jc w:val="both"/>
        <w:rPr>
          <w:rFonts w:ascii="Arial" w:hAnsi="Arial" w:cs="Arial"/>
          <w:szCs w:val="24"/>
        </w:rPr>
      </w:pPr>
    </w:p>
    <w:p w:rsidR="00E8124D" w:rsidRDefault="004071B9" w:rsidP="004071B9">
      <w:pPr>
        <w:pStyle w:val="ListParagraph"/>
        <w:keepLines/>
        <w:widowControl/>
        <w:numPr>
          <w:ilvl w:val="0"/>
          <w:numId w:val="23"/>
        </w:numPr>
        <w:tabs>
          <w:tab w:val="left" w:pos="-1440"/>
        </w:tabs>
        <w:jc w:val="both"/>
        <w:rPr>
          <w:rFonts w:ascii="Arial" w:hAnsi="Arial" w:cs="Arial"/>
          <w:szCs w:val="24"/>
        </w:rPr>
      </w:pPr>
      <w:r w:rsidRPr="004071B9">
        <w:rPr>
          <w:rFonts w:ascii="Arial" w:hAnsi="Arial" w:cs="Arial"/>
          <w:szCs w:val="24"/>
        </w:rPr>
        <w:t>Minimum Lot</w:t>
      </w:r>
      <w:r>
        <w:rPr>
          <w:rFonts w:ascii="Arial" w:hAnsi="Arial" w:cs="Arial"/>
          <w:szCs w:val="24"/>
        </w:rPr>
        <w:t xml:space="preserve"> Size – 4,000 </w:t>
      </w:r>
      <w:r w:rsidR="00E8124D">
        <w:rPr>
          <w:rFonts w:ascii="Arial" w:hAnsi="Arial" w:cs="Arial"/>
          <w:szCs w:val="24"/>
        </w:rPr>
        <w:t>square feet (50’ x 80’</w:t>
      </w:r>
      <w:r w:rsidR="00CE143D">
        <w:rPr>
          <w:rFonts w:ascii="Arial" w:hAnsi="Arial" w:cs="Arial"/>
          <w:szCs w:val="24"/>
        </w:rPr>
        <w:t>)</w:t>
      </w:r>
    </w:p>
    <w:p w:rsidR="004071B9" w:rsidRDefault="00E8124D" w:rsidP="004071B9">
      <w:pPr>
        <w:pStyle w:val="ListParagraph"/>
        <w:keepLines/>
        <w:widowControl/>
        <w:numPr>
          <w:ilvl w:val="0"/>
          <w:numId w:val="23"/>
        </w:numPr>
        <w:tabs>
          <w:tab w:val="left" w:pos="-1440"/>
        </w:tabs>
        <w:jc w:val="both"/>
        <w:rPr>
          <w:rFonts w:ascii="Arial" w:hAnsi="Arial" w:cs="Arial"/>
          <w:szCs w:val="24"/>
        </w:rPr>
      </w:pPr>
      <w:r>
        <w:rPr>
          <w:rFonts w:ascii="Arial" w:hAnsi="Arial" w:cs="Arial"/>
          <w:szCs w:val="24"/>
        </w:rPr>
        <w:t xml:space="preserve">Minimum Lot Size -- </w:t>
      </w:r>
      <w:r w:rsidR="004071B9">
        <w:rPr>
          <w:rFonts w:ascii="Arial" w:hAnsi="Arial" w:cs="Arial"/>
          <w:szCs w:val="24"/>
        </w:rPr>
        <w:t>5,000 square feet</w:t>
      </w:r>
      <w:r>
        <w:rPr>
          <w:rFonts w:ascii="Arial" w:hAnsi="Arial" w:cs="Arial"/>
          <w:szCs w:val="24"/>
        </w:rPr>
        <w:t xml:space="preserve"> (50’ x 100’)</w:t>
      </w:r>
    </w:p>
    <w:p w:rsidR="00E8124D" w:rsidRDefault="00E8124D" w:rsidP="004071B9">
      <w:pPr>
        <w:pStyle w:val="ListParagraph"/>
        <w:keepLines/>
        <w:widowControl/>
        <w:numPr>
          <w:ilvl w:val="0"/>
          <w:numId w:val="23"/>
        </w:numPr>
        <w:tabs>
          <w:tab w:val="left" w:pos="-1440"/>
        </w:tabs>
        <w:jc w:val="both"/>
        <w:rPr>
          <w:rFonts w:ascii="Arial" w:hAnsi="Arial" w:cs="Arial"/>
          <w:szCs w:val="24"/>
        </w:rPr>
      </w:pPr>
      <w:r>
        <w:rPr>
          <w:rFonts w:ascii="Arial" w:hAnsi="Arial" w:cs="Arial"/>
          <w:szCs w:val="24"/>
        </w:rPr>
        <w:t>Maximum Lot Coverage – 50%</w:t>
      </w:r>
    </w:p>
    <w:p w:rsidR="00E8124D" w:rsidRDefault="00E8124D" w:rsidP="004071B9">
      <w:pPr>
        <w:pStyle w:val="ListParagraph"/>
        <w:keepLines/>
        <w:widowControl/>
        <w:numPr>
          <w:ilvl w:val="0"/>
          <w:numId w:val="23"/>
        </w:numPr>
        <w:tabs>
          <w:tab w:val="left" w:pos="-1440"/>
        </w:tabs>
        <w:jc w:val="both"/>
        <w:rPr>
          <w:rFonts w:ascii="Arial" w:hAnsi="Arial" w:cs="Arial"/>
          <w:szCs w:val="24"/>
        </w:rPr>
      </w:pPr>
      <w:r>
        <w:rPr>
          <w:rFonts w:ascii="Arial" w:hAnsi="Arial" w:cs="Arial"/>
          <w:szCs w:val="24"/>
        </w:rPr>
        <w:t>Maximum Height – 2-story or 35 feet</w:t>
      </w:r>
    </w:p>
    <w:p w:rsidR="00957822" w:rsidRDefault="00957822" w:rsidP="00957822">
      <w:pPr>
        <w:keepLines/>
        <w:widowControl/>
        <w:tabs>
          <w:tab w:val="left" w:pos="-1440"/>
        </w:tabs>
        <w:jc w:val="both"/>
        <w:rPr>
          <w:rFonts w:ascii="Arial" w:hAnsi="Arial" w:cs="Arial"/>
          <w:szCs w:val="24"/>
        </w:rPr>
      </w:pPr>
    </w:p>
    <w:p w:rsidR="00957822" w:rsidRPr="00957822" w:rsidRDefault="00DB6C48" w:rsidP="00EF36DB">
      <w:pPr>
        <w:keepLines/>
        <w:widowControl/>
        <w:tabs>
          <w:tab w:val="left" w:pos="-1440"/>
        </w:tabs>
        <w:ind w:left="720" w:hanging="720"/>
        <w:jc w:val="both"/>
        <w:rPr>
          <w:rFonts w:ascii="Arial" w:hAnsi="Arial" w:cs="Arial"/>
          <w:szCs w:val="24"/>
        </w:rPr>
      </w:pPr>
      <w:r>
        <w:rPr>
          <w:rFonts w:ascii="Arial" w:hAnsi="Arial" w:cs="Arial"/>
          <w:szCs w:val="24"/>
        </w:rPr>
        <w:t>P5.</w:t>
      </w:r>
      <w:r>
        <w:rPr>
          <w:rFonts w:ascii="Arial" w:hAnsi="Arial" w:cs="Arial"/>
          <w:szCs w:val="24"/>
        </w:rPr>
        <w:tab/>
      </w:r>
      <w:r w:rsidR="000916E5">
        <w:rPr>
          <w:rFonts w:ascii="Arial" w:hAnsi="Arial" w:cs="Arial"/>
          <w:szCs w:val="24"/>
        </w:rPr>
        <w:t xml:space="preserve">Tentative Tract Map 36760 and </w:t>
      </w:r>
      <w:r w:rsidR="00EF36DB">
        <w:rPr>
          <w:rFonts w:ascii="Arial" w:hAnsi="Arial" w:cs="Arial"/>
          <w:szCs w:val="24"/>
        </w:rPr>
        <w:t>Conditional Use Permit PEN16-0094</w:t>
      </w:r>
      <w:r w:rsidR="000916E5">
        <w:rPr>
          <w:rFonts w:ascii="Arial" w:hAnsi="Arial" w:cs="Arial"/>
          <w:szCs w:val="24"/>
        </w:rPr>
        <w:t xml:space="preserve"> </w:t>
      </w:r>
      <w:r w:rsidR="00EF36DB">
        <w:rPr>
          <w:rFonts w:ascii="Arial" w:hAnsi="Arial" w:cs="Arial"/>
          <w:szCs w:val="24"/>
        </w:rPr>
        <w:t xml:space="preserve">are approved for the use of decorative concrete treatments </w:t>
      </w:r>
      <w:r w:rsidR="00CB1B2B">
        <w:rPr>
          <w:rFonts w:ascii="Arial" w:hAnsi="Arial" w:cs="Arial"/>
          <w:szCs w:val="24"/>
        </w:rPr>
        <w:t xml:space="preserve">within the public right-of-way </w:t>
      </w:r>
      <w:r w:rsidR="00EF36DB">
        <w:rPr>
          <w:rFonts w:ascii="Arial" w:hAnsi="Arial" w:cs="Arial"/>
          <w:szCs w:val="24"/>
        </w:rPr>
        <w:t>at key intersections of Street L within the project.</w:t>
      </w:r>
    </w:p>
    <w:p w:rsidR="00E8124D" w:rsidRPr="00453F53" w:rsidRDefault="00E8124D" w:rsidP="00453F53">
      <w:pPr>
        <w:keepLines/>
        <w:widowControl/>
        <w:tabs>
          <w:tab w:val="left" w:pos="-1440"/>
        </w:tabs>
        <w:jc w:val="both"/>
        <w:rPr>
          <w:rFonts w:ascii="Arial" w:hAnsi="Arial" w:cs="Arial"/>
          <w:szCs w:val="24"/>
        </w:rPr>
      </w:pPr>
    </w:p>
    <w:p w:rsidR="00ED3F51" w:rsidRPr="00ED75A8" w:rsidRDefault="00ED3F51" w:rsidP="00DB6C48">
      <w:pPr>
        <w:keepLines/>
        <w:widowControl/>
        <w:numPr>
          <w:ilvl w:val="0"/>
          <w:numId w:val="24"/>
        </w:numPr>
        <w:tabs>
          <w:tab w:val="clear" w:pos="2520"/>
          <w:tab w:val="left" w:pos="-1440"/>
        </w:tabs>
        <w:ind w:left="720" w:hanging="720"/>
        <w:jc w:val="both"/>
        <w:rPr>
          <w:rFonts w:ascii="Arial" w:hAnsi="Arial" w:cs="Arial"/>
          <w:szCs w:val="24"/>
        </w:rPr>
      </w:pPr>
      <w:r w:rsidRPr="00ED75A8">
        <w:rPr>
          <w:rFonts w:ascii="Arial" w:hAnsi="Arial" w:cs="Arial"/>
          <w:szCs w:val="24"/>
        </w:rPr>
        <w:t>This approval shall comply with all applicable requirements of the City of Moreno</w:t>
      </w:r>
      <w:r w:rsidR="003B0066">
        <w:rPr>
          <w:rFonts w:ascii="Arial" w:hAnsi="Arial" w:cs="Arial"/>
          <w:szCs w:val="24"/>
        </w:rPr>
        <w:t xml:space="preserve"> </w:t>
      </w:r>
      <w:r w:rsidRPr="00ED75A8">
        <w:rPr>
          <w:rFonts w:ascii="Arial" w:hAnsi="Arial" w:cs="Arial"/>
          <w:szCs w:val="24"/>
        </w:rPr>
        <w:t>Valley Municipal Code.</w:t>
      </w:r>
    </w:p>
    <w:p w:rsidR="00ED3F51" w:rsidRPr="00ED75A8" w:rsidRDefault="00ED3F51" w:rsidP="00ED3F51">
      <w:pPr>
        <w:keepLines/>
        <w:widowControl/>
        <w:jc w:val="both"/>
        <w:rPr>
          <w:rFonts w:ascii="Arial" w:hAnsi="Arial" w:cs="Arial"/>
          <w:szCs w:val="24"/>
        </w:rPr>
      </w:pPr>
      <w:r w:rsidRPr="00ED75A8">
        <w:rPr>
          <w:rFonts w:ascii="Arial" w:hAnsi="Arial" w:cs="Arial"/>
          <w:szCs w:val="24"/>
        </w:rPr>
        <w:lastRenderedPageBreak/>
        <w:t xml:space="preserve"> </w:t>
      </w:r>
    </w:p>
    <w:p w:rsidR="00E937B4" w:rsidRDefault="00ED3F51" w:rsidP="00DB6C48">
      <w:pPr>
        <w:keepLines/>
        <w:widowControl/>
        <w:numPr>
          <w:ilvl w:val="0"/>
          <w:numId w:val="24"/>
        </w:numPr>
        <w:tabs>
          <w:tab w:val="left" w:pos="-1440"/>
        </w:tabs>
        <w:ind w:left="720" w:hanging="720"/>
        <w:jc w:val="both"/>
        <w:rPr>
          <w:rFonts w:ascii="Arial" w:hAnsi="Arial" w:cs="Arial"/>
          <w:szCs w:val="24"/>
        </w:rPr>
      </w:pPr>
      <w:r w:rsidRPr="00ED75A8">
        <w:rPr>
          <w:rFonts w:ascii="Arial" w:hAnsi="Arial" w:cs="Arial"/>
          <w:szCs w:val="24"/>
        </w:rPr>
        <w:t>This tentative map shall expire three years after the appr</w:t>
      </w:r>
      <w:r w:rsidR="00E937B4">
        <w:rPr>
          <w:rFonts w:ascii="Arial" w:hAnsi="Arial" w:cs="Arial"/>
          <w:szCs w:val="24"/>
        </w:rPr>
        <w:t xml:space="preserve">oval date of this tentative map </w:t>
      </w:r>
      <w:r w:rsidRPr="00ED75A8">
        <w:rPr>
          <w:rFonts w:ascii="Arial" w:hAnsi="Arial" w:cs="Arial"/>
          <w:szCs w:val="24"/>
        </w:rPr>
        <w:t>unless extended as provided by the City of Moreno Valley Municipal Code; otherwise it shall become null and void and of no effect whatsoever in the event the applicant or any successor in interest fails to properly file a final map before the date of expiration.  (MC 9.02.230, 9.14.050, 080)</w:t>
      </w:r>
    </w:p>
    <w:p w:rsidR="00E937B4" w:rsidRDefault="00E937B4" w:rsidP="00E937B4">
      <w:pPr>
        <w:keepLines/>
        <w:widowControl/>
        <w:tabs>
          <w:tab w:val="left" w:pos="-1440"/>
        </w:tabs>
        <w:jc w:val="both"/>
        <w:rPr>
          <w:rFonts w:ascii="Arial" w:hAnsi="Arial" w:cs="Arial"/>
          <w:szCs w:val="24"/>
        </w:rPr>
      </w:pPr>
    </w:p>
    <w:p w:rsidR="00ED3F51" w:rsidRDefault="00E937B4" w:rsidP="00DB6C48">
      <w:pPr>
        <w:keepLines/>
        <w:widowControl/>
        <w:numPr>
          <w:ilvl w:val="0"/>
          <w:numId w:val="24"/>
        </w:numPr>
        <w:tabs>
          <w:tab w:val="left" w:pos="-1440"/>
        </w:tabs>
        <w:ind w:left="720" w:hanging="720"/>
        <w:jc w:val="both"/>
        <w:rPr>
          <w:rFonts w:ascii="Arial" w:hAnsi="Arial" w:cs="Arial"/>
          <w:szCs w:val="24"/>
        </w:rPr>
      </w:pPr>
      <w:r w:rsidRPr="00ED75A8">
        <w:rPr>
          <w:rFonts w:ascii="Arial" w:hAnsi="Arial" w:cs="Arial"/>
          <w:szCs w:val="24"/>
        </w:rPr>
        <w:t xml:space="preserve">The site shall be developed in accordance with the approved tentative map on file in the Community Development Department -Planning Division, the Municipal Code regulations, General Plan, and </w:t>
      </w:r>
      <w:r w:rsidR="004071B9">
        <w:rPr>
          <w:rFonts w:ascii="Arial" w:hAnsi="Arial" w:cs="Arial"/>
          <w:szCs w:val="24"/>
        </w:rPr>
        <w:t>the Legacy Park Design Guidelines</w:t>
      </w:r>
      <w:r w:rsidR="000916E5">
        <w:rPr>
          <w:rFonts w:ascii="Arial" w:hAnsi="Arial" w:cs="Arial"/>
          <w:szCs w:val="24"/>
        </w:rPr>
        <w:t xml:space="preserve"> (PEN16-0094)</w:t>
      </w:r>
      <w:r w:rsidR="004071B9">
        <w:rPr>
          <w:rFonts w:ascii="Arial" w:hAnsi="Arial" w:cs="Arial"/>
          <w:szCs w:val="24"/>
        </w:rPr>
        <w:t xml:space="preserve">, and </w:t>
      </w:r>
      <w:r w:rsidRPr="00ED75A8">
        <w:rPr>
          <w:rFonts w:ascii="Arial" w:hAnsi="Arial" w:cs="Arial"/>
          <w:szCs w:val="24"/>
        </w:rPr>
        <w:t xml:space="preserve">the conditions </w:t>
      </w:r>
      <w:r w:rsidR="004071B9">
        <w:rPr>
          <w:rFonts w:ascii="Arial" w:hAnsi="Arial" w:cs="Arial"/>
          <w:szCs w:val="24"/>
        </w:rPr>
        <w:t xml:space="preserve">of approval </w:t>
      </w:r>
      <w:r w:rsidRPr="00ED75A8">
        <w:rPr>
          <w:rFonts w:ascii="Arial" w:hAnsi="Arial" w:cs="Arial"/>
          <w:szCs w:val="24"/>
        </w:rPr>
        <w:t>contained herein.  (MC 9.14.020)</w:t>
      </w:r>
    </w:p>
    <w:p w:rsidR="00E937B4" w:rsidRDefault="00E937B4" w:rsidP="00E937B4">
      <w:pPr>
        <w:keepLines/>
        <w:widowControl/>
        <w:tabs>
          <w:tab w:val="left" w:pos="-1440"/>
        </w:tabs>
        <w:jc w:val="both"/>
        <w:rPr>
          <w:rFonts w:ascii="Arial" w:hAnsi="Arial" w:cs="Arial"/>
          <w:szCs w:val="24"/>
        </w:rPr>
      </w:pPr>
    </w:p>
    <w:p w:rsidR="00E937B4" w:rsidRPr="00ED75A8" w:rsidRDefault="00E937B4" w:rsidP="00DB6C48">
      <w:pPr>
        <w:keepLines/>
        <w:widowControl/>
        <w:numPr>
          <w:ilvl w:val="0"/>
          <w:numId w:val="24"/>
        </w:numPr>
        <w:tabs>
          <w:tab w:val="left" w:pos="-1440"/>
        </w:tabs>
        <w:ind w:left="720" w:hanging="720"/>
        <w:jc w:val="both"/>
        <w:rPr>
          <w:rFonts w:ascii="Arial" w:hAnsi="Arial" w:cs="Arial"/>
          <w:szCs w:val="24"/>
          <w:u w:val="single"/>
        </w:rPr>
      </w:pPr>
      <w:r w:rsidRPr="00ED75A8">
        <w:rPr>
          <w:rFonts w:ascii="Arial" w:hAnsi="Arial" w:cs="Arial"/>
          <w:szCs w:val="24"/>
        </w:rPr>
        <w:t>A drought</w:t>
      </w:r>
      <w:r w:rsidR="00BF2A93">
        <w:rPr>
          <w:rFonts w:ascii="Arial" w:hAnsi="Arial" w:cs="Arial"/>
          <w:szCs w:val="24"/>
        </w:rPr>
        <w:t xml:space="preserve"> </w:t>
      </w:r>
      <w:r w:rsidRPr="00ED75A8">
        <w:rPr>
          <w:rFonts w:ascii="Arial" w:hAnsi="Arial" w:cs="Arial"/>
          <w:szCs w:val="24"/>
        </w:rPr>
        <w:t>tolerant, low water using landscape palet</w:t>
      </w:r>
      <w:r w:rsidR="003B0066">
        <w:rPr>
          <w:rFonts w:ascii="Arial" w:hAnsi="Arial" w:cs="Arial"/>
          <w:szCs w:val="24"/>
        </w:rPr>
        <w:t xml:space="preserve">te </w:t>
      </w:r>
      <w:r w:rsidRPr="00ED75A8">
        <w:rPr>
          <w:rFonts w:ascii="Arial" w:hAnsi="Arial" w:cs="Arial"/>
          <w:szCs w:val="24"/>
        </w:rPr>
        <w:t>shall be utilized throughout the tract to the extent feasible.</w:t>
      </w:r>
    </w:p>
    <w:p w:rsidR="00ED3F51" w:rsidRPr="00ED75A8" w:rsidRDefault="00ED3F51" w:rsidP="00ED3F51">
      <w:pPr>
        <w:keepLines/>
        <w:widowControl/>
        <w:jc w:val="both"/>
        <w:rPr>
          <w:rFonts w:ascii="Arial" w:hAnsi="Arial" w:cs="Arial"/>
          <w:szCs w:val="24"/>
        </w:rPr>
      </w:pPr>
    </w:p>
    <w:p w:rsidR="00ED3F51" w:rsidRPr="00ED75A8" w:rsidRDefault="00972BE2" w:rsidP="00DB6C48">
      <w:pPr>
        <w:pStyle w:val="BodyTextIndent"/>
        <w:keepLines/>
        <w:widowControl/>
        <w:numPr>
          <w:ilvl w:val="0"/>
          <w:numId w:val="24"/>
        </w:numPr>
        <w:ind w:left="720" w:hanging="720"/>
        <w:rPr>
          <w:rFonts w:cs="Arial"/>
          <w:sz w:val="24"/>
          <w:szCs w:val="24"/>
        </w:rPr>
      </w:pPr>
      <w:r w:rsidRPr="00383607">
        <w:rPr>
          <w:rFonts w:cs="Arial"/>
          <w:sz w:val="24"/>
          <w:szCs w:val="24"/>
        </w:rPr>
        <w:t xml:space="preserve">All </w:t>
      </w:r>
      <w:r w:rsidR="00ED3F51" w:rsidRPr="00ED75A8">
        <w:rPr>
          <w:rFonts w:cs="Arial"/>
          <w:sz w:val="24"/>
          <w:szCs w:val="24"/>
        </w:rPr>
        <w:t>undeveloped portion</w:t>
      </w:r>
      <w:r w:rsidR="00ED75A8" w:rsidRPr="00BF2A93">
        <w:rPr>
          <w:rFonts w:cs="Arial"/>
          <w:sz w:val="24"/>
          <w:szCs w:val="24"/>
        </w:rPr>
        <w:t>s</w:t>
      </w:r>
      <w:r w:rsidR="00ED3F51" w:rsidRPr="00ED75A8">
        <w:rPr>
          <w:rFonts w:cs="Arial"/>
          <w:sz w:val="24"/>
          <w:szCs w:val="24"/>
        </w:rPr>
        <w:t xml:space="preserve"> of the site </w:t>
      </w:r>
      <w:r w:rsidR="00ED75A8" w:rsidRPr="00ED75A8">
        <w:rPr>
          <w:rFonts w:cs="Arial"/>
          <w:sz w:val="24"/>
          <w:szCs w:val="24"/>
        </w:rPr>
        <w:t xml:space="preserve">shall be maintained </w:t>
      </w:r>
      <w:r w:rsidR="00ED3F51" w:rsidRPr="00ED75A8">
        <w:rPr>
          <w:rFonts w:cs="Arial"/>
          <w:sz w:val="24"/>
          <w:szCs w:val="24"/>
        </w:rPr>
        <w:t>in a manner that provides for the control of weeds, erosion and dust.  (MC 9.02.030)</w:t>
      </w:r>
    </w:p>
    <w:p w:rsidR="00ED3F51" w:rsidRPr="00ED75A8" w:rsidRDefault="00ED3F51" w:rsidP="00ED3F51">
      <w:pPr>
        <w:keepLines/>
        <w:widowControl/>
        <w:jc w:val="both"/>
        <w:rPr>
          <w:rFonts w:ascii="Arial" w:hAnsi="Arial" w:cs="Arial"/>
          <w:szCs w:val="24"/>
        </w:rPr>
      </w:pPr>
    </w:p>
    <w:p w:rsidR="00ED3F51" w:rsidRPr="00ED75A8" w:rsidRDefault="00ED3F51" w:rsidP="00DB6C48">
      <w:pPr>
        <w:pStyle w:val="BodyTextIndent"/>
        <w:keepLines/>
        <w:widowControl/>
        <w:numPr>
          <w:ilvl w:val="0"/>
          <w:numId w:val="24"/>
        </w:numPr>
        <w:ind w:left="720" w:hanging="720"/>
        <w:rPr>
          <w:rFonts w:cs="Arial"/>
          <w:sz w:val="24"/>
          <w:szCs w:val="24"/>
        </w:rPr>
      </w:pPr>
      <w:r w:rsidRPr="00ED75A8">
        <w:rPr>
          <w:rFonts w:cs="Arial"/>
          <w:sz w:val="24"/>
          <w:szCs w:val="24"/>
        </w:rPr>
        <w:t>All landscaped areas shall be maintained in a healthy and thriving condition, free from weeds, trash and debris.  (MC 9.02.030)</w:t>
      </w:r>
    </w:p>
    <w:p w:rsidR="002C4378" w:rsidRPr="00ED75A8" w:rsidRDefault="002C4378" w:rsidP="00ED3F51">
      <w:pPr>
        <w:pStyle w:val="BodyTextIndent"/>
        <w:keepLines/>
        <w:widowControl/>
        <w:rPr>
          <w:rFonts w:cs="Arial"/>
          <w:strike/>
          <w:sz w:val="24"/>
          <w:szCs w:val="24"/>
        </w:rPr>
      </w:pPr>
    </w:p>
    <w:p w:rsidR="002C4378" w:rsidRPr="00ED75A8" w:rsidRDefault="002C4378" w:rsidP="00DB6C48">
      <w:pPr>
        <w:keepLines/>
        <w:widowControl/>
        <w:numPr>
          <w:ilvl w:val="0"/>
          <w:numId w:val="24"/>
        </w:numPr>
        <w:tabs>
          <w:tab w:val="left" w:pos="-1440"/>
        </w:tabs>
        <w:ind w:left="720" w:hanging="720"/>
        <w:jc w:val="both"/>
        <w:rPr>
          <w:rFonts w:ascii="Arial" w:hAnsi="Arial" w:cs="Arial"/>
          <w:szCs w:val="24"/>
        </w:rPr>
      </w:pPr>
      <w:r w:rsidRPr="00ED75A8">
        <w:rPr>
          <w:rFonts w:ascii="Arial" w:hAnsi="Arial" w:cs="Arial"/>
          <w:szCs w:val="24"/>
        </w:rPr>
        <w:t xml:space="preserve">(BP)  Enhanced </w:t>
      </w:r>
      <w:r w:rsidR="00ED75A8" w:rsidRPr="00383607">
        <w:rPr>
          <w:rFonts w:ascii="Arial" w:hAnsi="Arial" w:cs="Arial"/>
          <w:szCs w:val="24"/>
        </w:rPr>
        <w:t>architectural</w:t>
      </w:r>
      <w:r w:rsidR="00ED75A8" w:rsidRPr="00BF2A93">
        <w:rPr>
          <w:rFonts w:ascii="Arial" w:hAnsi="Arial" w:cs="Arial"/>
          <w:szCs w:val="24"/>
        </w:rPr>
        <w:t xml:space="preserve"> </w:t>
      </w:r>
      <w:r w:rsidRPr="00ED75A8">
        <w:rPr>
          <w:rFonts w:ascii="Arial" w:hAnsi="Arial" w:cs="Arial"/>
          <w:szCs w:val="24"/>
        </w:rPr>
        <w:t>treatments shall be included on the approved plans for all homes having side and/or reverse frontages to public streets or open space areas.</w:t>
      </w:r>
    </w:p>
    <w:p w:rsidR="00ED3F51" w:rsidRPr="00ED75A8" w:rsidRDefault="00ED3F51" w:rsidP="004658DB">
      <w:pPr>
        <w:pStyle w:val="BodyTextIndent"/>
        <w:keepLines/>
        <w:widowControl/>
        <w:rPr>
          <w:rFonts w:cs="Arial"/>
          <w:b/>
          <w:bCs/>
          <w:sz w:val="24"/>
          <w:szCs w:val="24"/>
        </w:rPr>
      </w:pPr>
    </w:p>
    <w:p w:rsidR="00CF46EB" w:rsidRDefault="00CF46EB" w:rsidP="00DB6C48">
      <w:pPr>
        <w:keepLines/>
        <w:widowControl/>
        <w:numPr>
          <w:ilvl w:val="0"/>
          <w:numId w:val="24"/>
        </w:numPr>
        <w:tabs>
          <w:tab w:val="left" w:pos="-1440"/>
        </w:tabs>
        <w:ind w:left="720" w:hanging="720"/>
        <w:jc w:val="both"/>
        <w:rPr>
          <w:rFonts w:ascii="Arial" w:hAnsi="Arial" w:cs="Arial"/>
          <w:szCs w:val="24"/>
        </w:rPr>
      </w:pPr>
      <w:r w:rsidRPr="00ED75A8">
        <w:rPr>
          <w:rFonts w:ascii="Arial" w:hAnsi="Arial" w:cs="Arial"/>
          <w:szCs w:val="24"/>
        </w:rPr>
        <w:t>All site plans, grading plans, landscape and irrigation plans, and street improvement plans shall be coordinated for consistency with this approval.</w:t>
      </w:r>
    </w:p>
    <w:p w:rsidR="000916E5" w:rsidRDefault="000916E5" w:rsidP="00934700">
      <w:pPr>
        <w:pStyle w:val="BodyTextIndent"/>
        <w:keepLines/>
        <w:widowControl/>
        <w:rPr>
          <w:rFonts w:cs="Arial"/>
          <w:bCs/>
          <w:sz w:val="24"/>
          <w:szCs w:val="24"/>
          <w:u w:val="single"/>
        </w:rPr>
      </w:pPr>
    </w:p>
    <w:p w:rsidR="00453F53" w:rsidRDefault="00934700" w:rsidP="00934700">
      <w:pPr>
        <w:pStyle w:val="BodyTextIndent"/>
        <w:keepLines/>
        <w:widowControl/>
        <w:rPr>
          <w:rFonts w:cs="Arial"/>
          <w:bCs/>
          <w:sz w:val="24"/>
          <w:szCs w:val="24"/>
          <w:u w:val="single"/>
        </w:rPr>
      </w:pPr>
      <w:r w:rsidRPr="004071B9">
        <w:rPr>
          <w:rFonts w:cs="Arial"/>
          <w:bCs/>
          <w:sz w:val="24"/>
          <w:szCs w:val="24"/>
          <w:u w:val="single"/>
        </w:rPr>
        <w:t>PRIOR TO GRADING</w:t>
      </w:r>
    </w:p>
    <w:p w:rsidR="00453F53" w:rsidRDefault="00453F53" w:rsidP="00453F53"/>
    <w:p w:rsidR="00453F53" w:rsidRPr="008171D2" w:rsidRDefault="00453F53" w:rsidP="00DB6C48">
      <w:pPr>
        <w:pStyle w:val="BodyTextIndent3"/>
        <w:numPr>
          <w:ilvl w:val="0"/>
          <w:numId w:val="24"/>
        </w:numPr>
        <w:tabs>
          <w:tab w:val="clear" w:pos="2520"/>
        </w:tabs>
        <w:ind w:left="720" w:hanging="720"/>
        <w:rPr>
          <w:rFonts w:cs="Arial"/>
          <w:b w:val="0"/>
          <w:sz w:val="24"/>
          <w:szCs w:val="24"/>
        </w:rPr>
      </w:pPr>
      <w:r w:rsidRPr="008171D2">
        <w:rPr>
          <w:b w:val="0"/>
          <w:sz w:val="24"/>
          <w:szCs w:val="24"/>
        </w:rPr>
        <w:t>(GP)  Prior to issuance of grading permits, the developer shall pay the applicable Stephen</w:t>
      </w:r>
      <w:r w:rsidRPr="008171D2">
        <w:rPr>
          <w:b w:val="0"/>
          <w:strike/>
          <w:sz w:val="24"/>
          <w:szCs w:val="24"/>
        </w:rPr>
        <w:t>’</w:t>
      </w:r>
      <w:r w:rsidRPr="008171D2">
        <w:rPr>
          <w:b w:val="0"/>
          <w:sz w:val="24"/>
          <w:szCs w:val="24"/>
        </w:rPr>
        <w:t>s’ Kangaroo Rat (SKR) Habitat Conservation Plan mitigation fee.  (Ord)</w:t>
      </w:r>
    </w:p>
    <w:p w:rsidR="008171D2" w:rsidRDefault="008171D2" w:rsidP="008171D2">
      <w:pPr>
        <w:pStyle w:val="BodyTextIndent3"/>
        <w:ind w:left="0" w:firstLine="0"/>
        <w:rPr>
          <w:rFonts w:cs="Arial"/>
          <w:b w:val="0"/>
          <w:sz w:val="24"/>
          <w:szCs w:val="24"/>
        </w:rPr>
      </w:pPr>
    </w:p>
    <w:p w:rsidR="008171D2" w:rsidRDefault="008171D2" w:rsidP="00DB6C48">
      <w:pPr>
        <w:pStyle w:val="BodyTextIndent3"/>
        <w:numPr>
          <w:ilvl w:val="0"/>
          <w:numId w:val="24"/>
        </w:numPr>
        <w:ind w:left="720" w:hanging="720"/>
        <w:rPr>
          <w:rFonts w:cs="Arial"/>
          <w:b w:val="0"/>
          <w:sz w:val="24"/>
          <w:szCs w:val="24"/>
        </w:rPr>
      </w:pPr>
      <w:r w:rsidRPr="008171D2">
        <w:rPr>
          <w:rFonts w:cs="Arial"/>
          <w:b w:val="0"/>
          <w:sz w:val="24"/>
          <w:szCs w:val="24"/>
        </w:rPr>
        <w:t xml:space="preserve">(GP)  Prior to the issuance of grading permits, final erosion control landscape and irrigation plans for all cut or fill slopes over 3 feet in height shall be submitted to the </w:t>
      </w:r>
      <w:smartTag w:uri="urn:schemas-microsoft-com:office:smarttags" w:element="PersonName">
        <w:r w:rsidRPr="008171D2">
          <w:rPr>
            <w:rFonts w:cs="Arial"/>
            <w:b w:val="0"/>
            <w:sz w:val="24"/>
            <w:szCs w:val="24"/>
          </w:rPr>
          <w:t>Planning</w:t>
        </w:r>
      </w:smartTag>
      <w:r w:rsidRPr="008171D2">
        <w:rPr>
          <w:rFonts w:cs="Arial"/>
          <w:b w:val="0"/>
          <w:sz w:val="24"/>
          <w:szCs w:val="24"/>
        </w:rPr>
        <w:t xml:space="preserve"> Division for review and approval for the phase in process.  The plans shall be designed in accordance with the slope erosion plan as required by the City Engineer for that phase.  Man-made slopes greater than 10 feet in height shall be "land formed" to conform to the natural terrain and shall be landscaped and stabilized to minimize visual scarring.  (GP Objective 1.5, MC 9.08.080, DG)</w:t>
      </w:r>
    </w:p>
    <w:p w:rsidR="003C0E04" w:rsidRDefault="003C0E04" w:rsidP="003C0E04">
      <w:pPr>
        <w:pStyle w:val="BodyTextIndent3"/>
        <w:ind w:left="0" w:firstLine="0"/>
        <w:rPr>
          <w:rFonts w:cs="Arial"/>
          <w:b w:val="0"/>
          <w:sz w:val="24"/>
          <w:szCs w:val="24"/>
        </w:rPr>
      </w:pPr>
    </w:p>
    <w:p w:rsidR="008171D2" w:rsidRPr="00201FCE" w:rsidRDefault="008171D2" w:rsidP="00DB6C48">
      <w:pPr>
        <w:pStyle w:val="BodyTextIndent3"/>
        <w:numPr>
          <w:ilvl w:val="0"/>
          <w:numId w:val="24"/>
        </w:numPr>
        <w:ind w:left="720" w:hanging="720"/>
        <w:rPr>
          <w:rFonts w:cs="Arial"/>
          <w:b w:val="0"/>
          <w:sz w:val="24"/>
          <w:szCs w:val="24"/>
        </w:rPr>
      </w:pPr>
      <w:r w:rsidRPr="008171D2">
        <w:rPr>
          <w:b w:val="0"/>
          <w:sz w:val="24"/>
          <w:szCs w:val="24"/>
        </w:rPr>
        <w:t>(GP)  Prior to approval of precise grading plan, final front and street side yard landscape and irrigation plans shall be submitted to the Planning Division for review.  The plans shall be prepared in accordance with the City's Municipal Code and landscape specifications, and include required street trees.</w:t>
      </w:r>
    </w:p>
    <w:p w:rsidR="00201FCE" w:rsidRDefault="00201FCE" w:rsidP="00201FCE">
      <w:pPr>
        <w:pStyle w:val="BodyTextIndent3"/>
        <w:ind w:left="0" w:firstLine="0"/>
        <w:rPr>
          <w:rFonts w:cs="Arial"/>
          <w:b w:val="0"/>
          <w:sz w:val="24"/>
          <w:szCs w:val="24"/>
        </w:rPr>
      </w:pPr>
    </w:p>
    <w:p w:rsidR="001245EC" w:rsidRPr="00CE143D" w:rsidRDefault="001245EC" w:rsidP="00DB6C48">
      <w:pPr>
        <w:pStyle w:val="BodyTextIndent3"/>
        <w:numPr>
          <w:ilvl w:val="0"/>
          <w:numId w:val="24"/>
        </w:numPr>
        <w:ind w:left="720" w:hanging="720"/>
        <w:rPr>
          <w:rFonts w:cs="Arial"/>
          <w:b w:val="0"/>
          <w:sz w:val="24"/>
          <w:szCs w:val="24"/>
        </w:rPr>
      </w:pPr>
      <w:r w:rsidRPr="00CE143D">
        <w:rPr>
          <w:rFonts w:cs="Arial"/>
          <w:b w:val="0"/>
          <w:sz w:val="24"/>
          <w:szCs w:val="24"/>
        </w:rPr>
        <w:t>(GP) If potential historic, archaeological, or paleontological resources are uncovered during excavation or construction activities at the project site, work in the affected area will cease immediately and a qualified person (meeting the Secretary of the Interior's standards (36CFR61)) shall be consulted by the applicant to evaluate the find, and as appropriate recommend alternative measures to avoid, minimize or mitigate negative effects on the historic, prehistoric, or paleontological resource.  Determinations and recommendations by the consultant shall be implemented as deemed appropriate by the Community</w:t>
      </w:r>
      <w:r w:rsidR="00682F5F" w:rsidRPr="00CE143D">
        <w:rPr>
          <w:rFonts w:cs="Arial"/>
          <w:b w:val="0"/>
          <w:sz w:val="24"/>
          <w:szCs w:val="24"/>
        </w:rPr>
        <w:t xml:space="preserve"> </w:t>
      </w:r>
      <w:r w:rsidRPr="00CE143D">
        <w:rPr>
          <w:rFonts w:cs="Arial"/>
          <w:b w:val="0"/>
          <w:sz w:val="24"/>
          <w:szCs w:val="24"/>
        </w:rPr>
        <w:t>Development Director, in consultation with the State Historic Preservation Officer (SHPO) and any and all affected Native American Tribes before any further work commences in the affected area.    </w:t>
      </w:r>
    </w:p>
    <w:p w:rsidR="001245EC" w:rsidRPr="00CE143D" w:rsidRDefault="001245EC" w:rsidP="001245EC">
      <w:pPr>
        <w:pStyle w:val="BodyTextIndent3"/>
        <w:ind w:left="0" w:firstLine="0"/>
        <w:rPr>
          <w:rFonts w:cs="Arial"/>
          <w:b w:val="0"/>
          <w:sz w:val="24"/>
          <w:szCs w:val="24"/>
        </w:rPr>
      </w:pPr>
    </w:p>
    <w:p w:rsidR="009D2FC4" w:rsidRPr="00CE143D" w:rsidRDefault="009D2FC4" w:rsidP="00453F53">
      <w:pPr>
        <w:keepLines/>
        <w:widowControl/>
        <w:tabs>
          <w:tab w:val="left" w:pos="-1440"/>
        </w:tabs>
        <w:ind w:left="720" w:hanging="720"/>
        <w:jc w:val="both"/>
        <w:rPr>
          <w:rFonts w:ascii="Arial" w:hAnsi="Arial" w:cs="Arial"/>
          <w:szCs w:val="24"/>
        </w:rPr>
      </w:pPr>
      <w:r w:rsidRPr="00CE143D">
        <w:tab/>
      </w:r>
      <w:r w:rsidRPr="00CE143D">
        <w:rPr>
          <w:rFonts w:ascii="Arial" w:hAnsi="Arial" w:cs="Arial"/>
          <w:szCs w:val="24"/>
        </w:rPr>
        <w:t xml:space="preserve">If human remains are discovered, work in the affected area shall cease immediately and the </w:t>
      </w:r>
      <w:smartTag w:uri="urn:schemas-microsoft-com:office:smarttags" w:element="place">
        <w:smartTag w:uri="urn:schemas-microsoft-com:office:smarttags" w:element="PlaceType">
          <w:r w:rsidRPr="00CE143D">
            <w:rPr>
              <w:rFonts w:ascii="Arial" w:hAnsi="Arial" w:cs="Arial"/>
              <w:szCs w:val="24"/>
            </w:rPr>
            <w:t>County</w:t>
          </w:r>
        </w:smartTag>
        <w:r w:rsidRPr="00CE143D">
          <w:rPr>
            <w:rFonts w:ascii="Arial" w:hAnsi="Arial" w:cs="Arial"/>
            <w:szCs w:val="24"/>
          </w:rPr>
          <w:t xml:space="preserve"> </w:t>
        </w:r>
        <w:smartTag w:uri="urn:schemas-microsoft-com:office:smarttags" w:element="PlaceName">
          <w:r w:rsidRPr="00CE143D">
            <w:rPr>
              <w:rFonts w:ascii="Arial" w:hAnsi="Arial" w:cs="Arial"/>
              <w:szCs w:val="24"/>
            </w:rPr>
            <w:t>Coroner</w:t>
          </w:r>
        </w:smartTag>
      </w:smartTag>
      <w:r w:rsidRPr="00CE143D">
        <w:rPr>
          <w:rFonts w:ascii="Arial" w:hAnsi="Arial" w:cs="Arial"/>
          <w:szCs w:val="24"/>
        </w:rPr>
        <w:t xml:space="preserve"> shall be notified.  If it is determined that the remains are potentially Native American, the California Native American Heritage Commission and any and all affected Native American Indians tribes such as the Morongo Band of Mission Indians or the Pechanga Band of Luiseno Indians shall be notified and appropriate measures provided by State law shall be implemented.</w:t>
      </w:r>
      <w:r w:rsidR="00453F53" w:rsidRPr="00CE143D">
        <w:rPr>
          <w:rFonts w:ascii="Arial" w:hAnsi="Arial" w:cs="Arial"/>
          <w:szCs w:val="24"/>
        </w:rPr>
        <w:t xml:space="preserve"> </w:t>
      </w:r>
      <w:r w:rsidRPr="00CE143D">
        <w:rPr>
          <w:rFonts w:ascii="Arial" w:hAnsi="Arial" w:cs="Arial"/>
          <w:szCs w:val="24"/>
        </w:rPr>
        <w:t>(GP Objective 23.3, DG, CEQA).</w:t>
      </w:r>
    </w:p>
    <w:p w:rsidR="00453F53" w:rsidRPr="000916E5" w:rsidRDefault="00453F53" w:rsidP="000916E5">
      <w:pPr>
        <w:keepLines/>
        <w:widowControl/>
        <w:jc w:val="both"/>
        <w:rPr>
          <w:rFonts w:ascii="Arial" w:hAnsi="Arial" w:cs="Arial"/>
          <w:bCs/>
          <w:szCs w:val="24"/>
          <w:highlight w:val="yellow"/>
        </w:rPr>
      </w:pPr>
    </w:p>
    <w:p w:rsidR="007461B0" w:rsidRPr="00453F53" w:rsidRDefault="00EC4F75" w:rsidP="00DB6C48">
      <w:pPr>
        <w:keepLines/>
        <w:widowControl/>
        <w:numPr>
          <w:ilvl w:val="0"/>
          <w:numId w:val="24"/>
        </w:numPr>
        <w:ind w:left="720" w:hanging="720"/>
        <w:jc w:val="both"/>
        <w:rPr>
          <w:rFonts w:ascii="Arial" w:hAnsi="Arial" w:cs="Arial"/>
          <w:bCs/>
          <w:szCs w:val="24"/>
        </w:rPr>
      </w:pPr>
      <w:r w:rsidRPr="00453F53">
        <w:rPr>
          <w:rFonts w:ascii="Arial" w:hAnsi="Arial" w:cs="Arial"/>
        </w:rPr>
        <w:t xml:space="preserve">(GP) Prior to issuance of grading permits, </w:t>
      </w:r>
      <w:r w:rsidR="00453F53">
        <w:rPr>
          <w:rFonts w:ascii="Arial" w:hAnsi="Arial" w:cs="Arial"/>
        </w:rPr>
        <w:t xml:space="preserve">landscape plans for front yards, street trees, common areas, reverse frontage parkways and basins, </w:t>
      </w:r>
      <w:r w:rsidR="00DB33DC">
        <w:rPr>
          <w:rFonts w:ascii="Arial" w:hAnsi="Arial" w:cs="Arial"/>
        </w:rPr>
        <w:t xml:space="preserve">common area lighting </w:t>
      </w:r>
      <w:r w:rsidR="00453F53">
        <w:rPr>
          <w:rFonts w:ascii="Arial" w:hAnsi="Arial" w:cs="Arial"/>
        </w:rPr>
        <w:t xml:space="preserve">and </w:t>
      </w:r>
      <w:r w:rsidRPr="00453F53">
        <w:rPr>
          <w:rFonts w:ascii="Arial" w:hAnsi="Arial" w:cs="Arial"/>
        </w:rPr>
        <w:t>fences</w:t>
      </w:r>
      <w:r w:rsidR="00453F53">
        <w:rPr>
          <w:rFonts w:ascii="Arial" w:hAnsi="Arial" w:cs="Arial"/>
        </w:rPr>
        <w:t xml:space="preserve"> and </w:t>
      </w:r>
      <w:r w:rsidRPr="00453F53">
        <w:rPr>
          <w:rFonts w:ascii="Arial" w:hAnsi="Arial" w:cs="Arial"/>
        </w:rPr>
        <w:t xml:space="preserve">walls, shall be submitted to the </w:t>
      </w:r>
      <w:smartTag w:uri="urn:schemas-microsoft-com:office:smarttags" w:element="PersonName">
        <w:r w:rsidRPr="00453F53">
          <w:rPr>
            <w:rFonts w:ascii="Arial" w:hAnsi="Arial" w:cs="Arial"/>
          </w:rPr>
          <w:t>Planning</w:t>
        </w:r>
      </w:smartTag>
      <w:r w:rsidRPr="00453F53">
        <w:rPr>
          <w:rFonts w:ascii="Arial" w:hAnsi="Arial" w:cs="Arial"/>
        </w:rPr>
        <w:t xml:space="preserve"> Division for review </w:t>
      </w:r>
      <w:r w:rsidR="00453F53">
        <w:rPr>
          <w:rFonts w:ascii="Arial" w:hAnsi="Arial" w:cs="Arial"/>
        </w:rPr>
        <w:t>subject to the requirements of the Legacy Park Design Guidelines the City of Moreno Valley Municipal Code.</w:t>
      </w:r>
    </w:p>
    <w:p w:rsidR="007461B0" w:rsidRDefault="007461B0" w:rsidP="007461B0">
      <w:pPr>
        <w:keepLines/>
        <w:widowControl/>
        <w:jc w:val="both"/>
        <w:rPr>
          <w:rFonts w:ascii="Arial" w:hAnsi="Arial" w:cs="Arial"/>
          <w:b/>
          <w:bCs/>
          <w:szCs w:val="24"/>
        </w:rPr>
      </w:pPr>
    </w:p>
    <w:p w:rsidR="007461B0" w:rsidRPr="00DB33DC" w:rsidRDefault="007461B0" w:rsidP="00DB6C48">
      <w:pPr>
        <w:keepLines/>
        <w:widowControl/>
        <w:numPr>
          <w:ilvl w:val="0"/>
          <w:numId w:val="24"/>
        </w:numPr>
        <w:ind w:left="720" w:hanging="720"/>
        <w:jc w:val="both"/>
        <w:rPr>
          <w:rFonts w:ascii="Arial" w:hAnsi="Arial" w:cs="Arial"/>
          <w:bCs/>
          <w:szCs w:val="24"/>
        </w:rPr>
      </w:pPr>
      <w:r w:rsidRPr="00453F53">
        <w:rPr>
          <w:rFonts w:ascii="Arial" w:hAnsi="Arial" w:cs="Arial"/>
          <w:szCs w:val="24"/>
        </w:rPr>
        <w:t xml:space="preserve">(GP) Prior to issuance of grading permits, plans for any security gate system shall be submitted to the </w:t>
      </w:r>
      <w:smartTag w:uri="urn:schemas-microsoft-com:office:smarttags" w:element="PersonName">
        <w:r w:rsidRPr="00453F53">
          <w:rPr>
            <w:rFonts w:ascii="Arial" w:hAnsi="Arial" w:cs="Arial"/>
            <w:szCs w:val="24"/>
          </w:rPr>
          <w:t>Planning</w:t>
        </w:r>
      </w:smartTag>
      <w:r w:rsidRPr="00453F53">
        <w:rPr>
          <w:rFonts w:ascii="Arial" w:hAnsi="Arial" w:cs="Arial"/>
          <w:szCs w:val="24"/>
        </w:rPr>
        <w:t xml:space="preserve"> Division for review and approval.</w:t>
      </w:r>
    </w:p>
    <w:p w:rsidR="00DB33DC" w:rsidRPr="00453F53" w:rsidRDefault="00DB33DC" w:rsidP="00DB33DC">
      <w:pPr>
        <w:keepLines/>
        <w:widowControl/>
        <w:jc w:val="both"/>
        <w:rPr>
          <w:rFonts w:ascii="Arial" w:hAnsi="Arial" w:cs="Arial"/>
          <w:bCs/>
          <w:szCs w:val="24"/>
        </w:rPr>
      </w:pPr>
    </w:p>
    <w:p w:rsidR="00EC4F75" w:rsidRPr="00453F53" w:rsidRDefault="00EC4F75" w:rsidP="00DB6C48">
      <w:pPr>
        <w:keepLines/>
        <w:widowControl/>
        <w:numPr>
          <w:ilvl w:val="0"/>
          <w:numId w:val="24"/>
        </w:numPr>
        <w:tabs>
          <w:tab w:val="left" w:pos="-1440"/>
        </w:tabs>
        <w:ind w:left="720" w:hanging="720"/>
        <w:jc w:val="both"/>
        <w:rPr>
          <w:rFonts w:ascii="Arial" w:hAnsi="Arial" w:cs="Arial"/>
          <w:bCs/>
          <w:szCs w:val="24"/>
        </w:rPr>
      </w:pPr>
      <w:r w:rsidRPr="00453F53">
        <w:rPr>
          <w:rFonts w:ascii="Arial" w:hAnsi="Arial" w:cs="Arial"/>
          <w:bCs/>
          <w:szCs w:val="24"/>
        </w:rPr>
        <w:t xml:space="preserve">(GP) Prior to the issuance of grading permits, mitigation measures contained in the Mitigation Monitoring Program approved with this project shall be implemented as provided therein. </w:t>
      </w:r>
      <w:r w:rsidR="00B856A0" w:rsidRPr="00453F53">
        <w:rPr>
          <w:rFonts w:ascii="Arial" w:hAnsi="Arial" w:cs="Arial"/>
          <w:bCs/>
          <w:szCs w:val="24"/>
        </w:rPr>
        <w:t xml:space="preserve">  </w:t>
      </w:r>
      <w:r w:rsidR="00B856A0" w:rsidRPr="00453F53">
        <w:rPr>
          <w:rFonts w:ascii="Arial" w:hAnsi="Arial" w:cs="Arial"/>
          <w:bCs/>
          <w:snapToGrid/>
          <w:szCs w:val="24"/>
        </w:rPr>
        <w:t>A mitigation monitoring fee, as provided by City ordinance, shall be paid by the applicant within 30 days of project or tentative map approval</w:t>
      </w:r>
      <w:r w:rsidR="00FA0AB1" w:rsidRPr="00453F53">
        <w:rPr>
          <w:rFonts w:ascii="Arial" w:hAnsi="Arial" w:cs="Arial"/>
          <w:bCs/>
          <w:snapToGrid/>
          <w:szCs w:val="24"/>
        </w:rPr>
        <w:t xml:space="preserve">. </w:t>
      </w:r>
      <w:r w:rsidRPr="00453F53">
        <w:rPr>
          <w:rFonts w:ascii="Arial" w:hAnsi="Arial" w:cs="Arial"/>
          <w:bCs/>
          <w:szCs w:val="24"/>
        </w:rPr>
        <w:t xml:space="preserve"> No City permit or approval shall be issued until such fee is paid.  (CEQA)</w:t>
      </w:r>
    </w:p>
    <w:p w:rsidR="00462950" w:rsidRPr="00453F53" w:rsidRDefault="00462950" w:rsidP="00462950">
      <w:pPr>
        <w:pStyle w:val="BodyTextIndent"/>
        <w:keepLines/>
        <w:widowControl/>
        <w:rPr>
          <w:rFonts w:cs="Arial"/>
          <w:sz w:val="24"/>
          <w:szCs w:val="24"/>
          <w:u w:val="single"/>
        </w:rPr>
      </w:pPr>
      <w:r w:rsidRPr="00453F53">
        <w:rPr>
          <w:rFonts w:cs="Arial"/>
          <w:sz w:val="24"/>
          <w:szCs w:val="24"/>
          <w:u w:val="single"/>
        </w:rPr>
        <w:t>PRIOR TO RECORDATION OF FINAL MAP</w:t>
      </w:r>
    </w:p>
    <w:p w:rsidR="00462950" w:rsidRDefault="00462950" w:rsidP="00462950">
      <w:pPr>
        <w:keepLines/>
        <w:widowControl/>
        <w:jc w:val="both"/>
        <w:rPr>
          <w:rFonts w:ascii="Arial" w:hAnsi="Arial" w:cs="Arial"/>
          <w:b/>
          <w:bCs/>
          <w:szCs w:val="24"/>
        </w:rPr>
      </w:pPr>
    </w:p>
    <w:p w:rsidR="00713608" w:rsidRPr="00462950" w:rsidRDefault="00713608" w:rsidP="000916E5">
      <w:pPr>
        <w:keepLines/>
        <w:widowControl/>
        <w:numPr>
          <w:ilvl w:val="0"/>
          <w:numId w:val="45"/>
        </w:numPr>
        <w:tabs>
          <w:tab w:val="clear" w:pos="2520"/>
        </w:tabs>
        <w:ind w:left="720" w:hanging="720"/>
        <w:jc w:val="both"/>
        <w:rPr>
          <w:rFonts w:ascii="Arial" w:hAnsi="Arial" w:cs="Arial"/>
          <w:bCs/>
          <w:szCs w:val="24"/>
        </w:rPr>
      </w:pPr>
      <w:r w:rsidRPr="00462950">
        <w:rPr>
          <w:rFonts w:ascii="Arial" w:hAnsi="Arial" w:cs="Arial"/>
        </w:rPr>
        <w:t>(R) Prior to final map recordation, subdivision phasing (including any proposed common</w:t>
      </w:r>
      <w:r w:rsidR="00462950" w:rsidRPr="00462950">
        <w:rPr>
          <w:rFonts w:ascii="Arial" w:hAnsi="Arial" w:cs="Arial"/>
        </w:rPr>
        <w:t xml:space="preserve"> </w:t>
      </w:r>
      <w:r w:rsidRPr="00462950">
        <w:rPr>
          <w:rFonts w:ascii="Arial" w:hAnsi="Arial" w:cs="Arial"/>
        </w:rPr>
        <w:t>open space or improvement phasing, if applicable), shall be subject to the Planning Division approval.  Any proposed phasing shall provide for adequate vehicular access to all lots in each phase as determined by the City Transportation Engineer or designee and shall substantially conform to all intent and purpose of the subdivision approval.  (MC 9.14.080)</w:t>
      </w:r>
    </w:p>
    <w:p w:rsidR="00891E95" w:rsidRPr="00ED75A8" w:rsidRDefault="00891E95" w:rsidP="00891E95">
      <w:pPr>
        <w:pStyle w:val="BodyTextIndent"/>
        <w:keepLines/>
        <w:widowControl/>
        <w:ind w:left="0" w:firstLine="0"/>
        <w:rPr>
          <w:rFonts w:cs="Arial"/>
          <w:b/>
          <w:bCs/>
          <w:sz w:val="24"/>
          <w:szCs w:val="24"/>
        </w:rPr>
      </w:pPr>
    </w:p>
    <w:p w:rsidR="00713608" w:rsidRPr="00453F53" w:rsidRDefault="00713608" w:rsidP="000916E5">
      <w:pPr>
        <w:pStyle w:val="BodyTextIndent"/>
        <w:keepLines/>
        <w:widowControl/>
        <w:numPr>
          <w:ilvl w:val="0"/>
          <w:numId w:val="45"/>
        </w:numPr>
        <w:ind w:left="720" w:hanging="720"/>
        <w:rPr>
          <w:rFonts w:cs="Arial"/>
          <w:bCs/>
          <w:sz w:val="24"/>
          <w:szCs w:val="24"/>
        </w:rPr>
      </w:pPr>
      <w:r w:rsidRPr="00453F53">
        <w:rPr>
          <w:rFonts w:cs="Arial"/>
          <w:bCs/>
          <w:sz w:val="24"/>
          <w:szCs w:val="24"/>
        </w:rPr>
        <w:t>(R) Prior to final map recordation</w:t>
      </w:r>
      <w:r w:rsidR="00383607" w:rsidRPr="00453F53">
        <w:rPr>
          <w:rFonts w:cs="Arial"/>
          <w:bCs/>
          <w:sz w:val="24"/>
          <w:szCs w:val="24"/>
        </w:rPr>
        <w:t xml:space="preserve"> </w:t>
      </w:r>
      <w:r w:rsidR="00D12C00" w:rsidRPr="00453F53">
        <w:rPr>
          <w:rFonts w:cs="Arial"/>
          <w:bCs/>
          <w:sz w:val="24"/>
          <w:szCs w:val="24"/>
        </w:rPr>
        <w:t xml:space="preserve">any required </w:t>
      </w:r>
      <w:r w:rsidRPr="00453F53">
        <w:rPr>
          <w:rFonts w:cs="Arial"/>
          <w:bCs/>
          <w:sz w:val="24"/>
          <w:szCs w:val="24"/>
        </w:rPr>
        <w:t>trail easements shall be provided</w:t>
      </w:r>
      <w:r w:rsidR="00D12C00" w:rsidRPr="00453F53">
        <w:rPr>
          <w:rFonts w:cs="Arial"/>
          <w:bCs/>
          <w:sz w:val="24"/>
          <w:szCs w:val="24"/>
        </w:rPr>
        <w:t>.</w:t>
      </w:r>
      <w:r w:rsidRPr="00453F53">
        <w:rPr>
          <w:rFonts w:cs="Arial"/>
          <w:bCs/>
          <w:sz w:val="24"/>
          <w:szCs w:val="24"/>
        </w:rPr>
        <w:t xml:space="preserve"> </w:t>
      </w:r>
    </w:p>
    <w:p w:rsidR="00713608" w:rsidRPr="00ED75A8" w:rsidRDefault="00713608" w:rsidP="00713608">
      <w:pPr>
        <w:pStyle w:val="BodyTextIndent"/>
        <w:keepLines/>
        <w:widowControl/>
        <w:rPr>
          <w:rFonts w:cs="Arial"/>
          <w:b/>
          <w:bCs/>
          <w:sz w:val="24"/>
          <w:szCs w:val="24"/>
        </w:rPr>
      </w:pPr>
    </w:p>
    <w:p w:rsidR="00713608" w:rsidRPr="00453F53" w:rsidRDefault="00713608" w:rsidP="000916E5">
      <w:pPr>
        <w:pStyle w:val="BodyTextIndent"/>
        <w:keepLines/>
        <w:widowControl/>
        <w:numPr>
          <w:ilvl w:val="0"/>
          <w:numId w:val="45"/>
        </w:numPr>
        <w:ind w:left="720" w:hanging="720"/>
        <w:rPr>
          <w:rFonts w:cs="Arial"/>
          <w:bCs/>
          <w:sz w:val="24"/>
          <w:szCs w:val="24"/>
        </w:rPr>
      </w:pPr>
      <w:r w:rsidRPr="009B4D03">
        <w:rPr>
          <w:rFonts w:cs="Arial"/>
          <w:bCs/>
          <w:sz w:val="24"/>
          <w:szCs w:val="24"/>
        </w:rPr>
        <w:t>(</w:t>
      </w:r>
      <w:r w:rsidRPr="00453F53">
        <w:rPr>
          <w:rFonts w:cs="Arial"/>
          <w:bCs/>
          <w:sz w:val="24"/>
          <w:szCs w:val="24"/>
        </w:rPr>
        <w:t xml:space="preserve">R) Prior to recordation of the final subdivision map, the developer shall submit for review and approval the following documents to the </w:t>
      </w:r>
      <w:smartTag w:uri="urn:schemas-microsoft-com:office:smarttags" w:element="PersonName">
        <w:r w:rsidRPr="00453F53">
          <w:rPr>
            <w:rFonts w:cs="Arial"/>
            <w:bCs/>
            <w:sz w:val="24"/>
            <w:szCs w:val="24"/>
          </w:rPr>
          <w:t>Planning</w:t>
        </w:r>
      </w:smartTag>
      <w:r w:rsidRPr="00453F53">
        <w:rPr>
          <w:rFonts w:cs="Arial"/>
          <w:bCs/>
          <w:sz w:val="24"/>
          <w:szCs w:val="24"/>
        </w:rPr>
        <w:t xml:space="preserve"> Division which shall demonstrate that the project will be developed and maintained in accordance with  the intent and purpose of the approval:</w:t>
      </w:r>
    </w:p>
    <w:p w:rsidR="00713608" w:rsidRPr="00453F53" w:rsidRDefault="00713608" w:rsidP="00713608">
      <w:pPr>
        <w:keepLines/>
        <w:jc w:val="both"/>
        <w:rPr>
          <w:rFonts w:ascii="Arial" w:hAnsi="Arial" w:cs="Arial"/>
          <w:bCs/>
          <w:szCs w:val="24"/>
        </w:rPr>
      </w:pPr>
    </w:p>
    <w:p w:rsidR="00713608" w:rsidRPr="00453F53" w:rsidRDefault="00713608" w:rsidP="00FA0AB1">
      <w:pPr>
        <w:keepLines/>
        <w:tabs>
          <w:tab w:val="left" w:pos="-1440"/>
        </w:tabs>
        <w:ind w:left="990"/>
        <w:jc w:val="both"/>
        <w:rPr>
          <w:rFonts w:ascii="Arial" w:hAnsi="Arial" w:cs="Arial"/>
          <w:bCs/>
          <w:szCs w:val="24"/>
        </w:rPr>
      </w:pPr>
      <w:r w:rsidRPr="00453F53">
        <w:rPr>
          <w:rFonts w:ascii="Arial" w:hAnsi="Arial" w:cs="Arial"/>
          <w:bCs/>
          <w:szCs w:val="24"/>
        </w:rPr>
        <w:tab/>
      </w:r>
      <w:r w:rsidRPr="00453F53">
        <w:rPr>
          <w:rFonts w:ascii="Arial" w:hAnsi="Arial" w:cs="Arial"/>
          <w:bCs/>
          <w:szCs w:val="24"/>
        </w:rPr>
        <w:fldChar w:fldCharType="begin"/>
      </w:r>
      <w:r w:rsidRPr="00453F53">
        <w:rPr>
          <w:rFonts w:ascii="Arial" w:hAnsi="Arial" w:cs="Arial"/>
          <w:bCs/>
          <w:szCs w:val="24"/>
        </w:rPr>
        <w:instrText>SEQ 1_1 \* alphabetic \r 1</w:instrText>
      </w:r>
      <w:r w:rsidRPr="00453F53">
        <w:rPr>
          <w:rFonts w:ascii="Arial" w:hAnsi="Arial" w:cs="Arial"/>
          <w:bCs/>
          <w:szCs w:val="24"/>
        </w:rPr>
        <w:fldChar w:fldCharType="separate"/>
      </w:r>
      <w:r w:rsidR="00B20108" w:rsidRPr="00453F53">
        <w:rPr>
          <w:rFonts w:ascii="Arial" w:hAnsi="Arial" w:cs="Arial"/>
          <w:bCs/>
          <w:noProof/>
          <w:szCs w:val="24"/>
        </w:rPr>
        <w:t>a</w:t>
      </w:r>
      <w:r w:rsidRPr="00453F53">
        <w:rPr>
          <w:rFonts w:ascii="Arial" w:hAnsi="Arial" w:cs="Arial"/>
          <w:bCs/>
          <w:szCs w:val="24"/>
        </w:rPr>
        <w:fldChar w:fldCharType="end"/>
      </w:r>
      <w:r w:rsidRPr="00453F53">
        <w:rPr>
          <w:rFonts w:ascii="Arial" w:hAnsi="Arial" w:cs="Arial"/>
          <w:bCs/>
          <w:szCs w:val="24"/>
        </w:rPr>
        <w:t>.</w:t>
      </w:r>
      <w:r w:rsidRPr="00453F53">
        <w:rPr>
          <w:rFonts w:ascii="Arial" w:hAnsi="Arial" w:cs="Arial"/>
          <w:bCs/>
          <w:szCs w:val="24"/>
        </w:rPr>
        <w:tab/>
        <w:t>The document to convey title</w:t>
      </w:r>
    </w:p>
    <w:p w:rsidR="00713608" w:rsidRPr="00453F53" w:rsidRDefault="00713608" w:rsidP="00453F53">
      <w:pPr>
        <w:keepLines/>
        <w:tabs>
          <w:tab w:val="left" w:pos="-1440"/>
        </w:tabs>
        <w:ind w:left="2160" w:hanging="720"/>
        <w:jc w:val="both"/>
        <w:rPr>
          <w:rFonts w:ascii="Arial" w:hAnsi="Arial" w:cs="Arial"/>
          <w:bCs/>
          <w:szCs w:val="24"/>
        </w:rPr>
      </w:pPr>
      <w:r w:rsidRPr="00453F53">
        <w:rPr>
          <w:rFonts w:ascii="Arial" w:hAnsi="Arial" w:cs="Arial"/>
          <w:bCs/>
          <w:szCs w:val="24"/>
        </w:rPr>
        <w:fldChar w:fldCharType="begin"/>
      </w:r>
      <w:r w:rsidRPr="00453F53">
        <w:rPr>
          <w:rFonts w:ascii="Arial" w:hAnsi="Arial" w:cs="Arial"/>
          <w:bCs/>
          <w:szCs w:val="24"/>
        </w:rPr>
        <w:instrText>SEQ 1_1 \* alphabetic \n</w:instrText>
      </w:r>
      <w:r w:rsidRPr="00453F53">
        <w:rPr>
          <w:rFonts w:ascii="Arial" w:hAnsi="Arial" w:cs="Arial"/>
          <w:bCs/>
          <w:szCs w:val="24"/>
        </w:rPr>
        <w:fldChar w:fldCharType="separate"/>
      </w:r>
      <w:r w:rsidR="00B20108" w:rsidRPr="00453F53">
        <w:rPr>
          <w:rFonts w:ascii="Arial" w:hAnsi="Arial" w:cs="Arial"/>
          <w:bCs/>
          <w:noProof/>
          <w:szCs w:val="24"/>
        </w:rPr>
        <w:t>b</w:t>
      </w:r>
      <w:r w:rsidRPr="00453F53">
        <w:rPr>
          <w:rFonts w:ascii="Arial" w:hAnsi="Arial" w:cs="Arial"/>
          <w:bCs/>
          <w:szCs w:val="24"/>
        </w:rPr>
        <w:fldChar w:fldCharType="end"/>
      </w:r>
      <w:r w:rsidRPr="00453F53">
        <w:rPr>
          <w:rFonts w:ascii="Arial" w:hAnsi="Arial" w:cs="Arial"/>
          <w:bCs/>
          <w:szCs w:val="24"/>
        </w:rPr>
        <w:t>.</w:t>
      </w:r>
      <w:r w:rsidRPr="00453F53">
        <w:rPr>
          <w:rFonts w:ascii="Arial" w:hAnsi="Arial" w:cs="Arial"/>
          <w:bCs/>
          <w:szCs w:val="24"/>
        </w:rPr>
        <w:tab/>
        <w:t>Deed restrictions, easements, or Covenants, Conditions and Restrictions to be recorded</w:t>
      </w:r>
    </w:p>
    <w:p w:rsidR="00713608" w:rsidRPr="00453F53" w:rsidRDefault="00713608" w:rsidP="00713608">
      <w:pPr>
        <w:keepLines/>
        <w:tabs>
          <w:tab w:val="left" w:pos="-1440"/>
        </w:tabs>
        <w:ind w:left="1440" w:hanging="720"/>
        <w:jc w:val="both"/>
        <w:rPr>
          <w:rFonts w:ascii="Arial" w:hAnsi="Arial" w:cs="Arial"/>
          <w:bCs/>
          <w:szCs w:val="24"/>
        </w:rPr>
      </w:pPr>
    </w:p>
    <w:p w:rsidR="00713608" w:rsidRPr="00453F53" w:rsidRDefault="00713608" w:rsidP="00713608">
      <w:pPr>
        <w:keepLines/>
        <w:tabs>
          <w:tab w:val="left" w:pos="-1440"/>
        </w:tabs>
        <w:ind w:left="720"/>
        <w:jc w:val="both"/>
        <w:rPr>
          <w:rFonts w:ascii="Arial" w:hAnsi="Arial" w:cs="Arial"/>
          <w:bCs/>
          <w:szCs w:val="24"/>
        </w:rPr>
      </w:pPr>
      <w:r w:rsidRPr="00453F53">
        <w:rPr>
          <w:rFonts w:ascii="Arial" w:hAnsi="Arial" w:cs="Arial"/>
          <w:bCs/>
          <w:szCs w:val="24"/>
        </w:rPr>
        <w:t xml:space="preserve">The approved documents shall be recorded at the same time that the subdivision map is recorded. The documents shall contain provisions for general maintenance </w:t>
      </w:r>
      <w:r w:rsidR="009B4D03">
        <w:rPr>
          <w:rFonts w:ascii="Arial" w:hAnsi="Arial" w:cs="Arial"/>
          <w:bCs/>
          <w:szCs w:val="24"/>
        </w:rPr>
        <w:t xml:space="preserve">and ownership </w:t>
      </w:r>
      <w:r w:rsidRPr="00453F53">
        <w:rPr>
          <w:rFonts w:ascii="Arial" w:hAnsi="Arial" w:cs="Arial"/>
          <w:bCs/>
          <w:szCs w:val="24"/>
        </w:rPr>
        <w:t xml:space="preserve">of </w:t>
      </w:r>
      <w:r w:rsidR="009B4D03">
        <w:rPr>
          <w:rFonts w:ascii="Arial" w:hAnsi="Arial" w:cs="Arial"/>
          <w:bCs/>
          <w:szCs w:val="24"/>
        </w:rPr>
        <w:t xml:space="preserve">common area pathways and landscape, common area </w:t>
      </w:r>
      <w:r w:rsidRPr="00453F53">
        <w:rPr>
          <w:rFonts w:ascii="Arial" w:hAnsi="Arial" w:cs="Arial"/>
          <w:bCs/>
          <w:szCs w:val="24"/>
        </w:rPr>
        <w:t xml:space="preserve">lighting, </w:t>
      </w:r>
      <w:r w:rsidR="009B4D03">
        <w:rPr>
          <w:rFonts w:ascii="Arial" w:hAnsi="Arial" w:cs="Arial"/>
          <w:bCs/>
          <w:szCs w:val="24"/>
        </w:rPr>
        <w:t>and common recreation areas</w:t>
      </w:r>
      <w:r w:rsidRPr="00453F53">
        <w:rPr>
          <w:rFonts w:ascii="Arial" w:hAnsi="Arial" w:cs="Arial"/>
          <w:bCs/>
          <w:szCs w:val="24"/>
        </w:rPr>
        <w:t xml:space="preserve">. </w:t>
      </w:r>
      <w:r w:rsidR="009B4D03">
        <w:rPr>
          <w:rFonts w:ascii="Arial" w:hAnsi="Arial" w:cs="Arial"/>
          <w:bCs/>
          <w:szCs w:val="24"/>
        </w:rPr>
        <w:t xml:space="preserve"> </w:t>
      </w:r>
      <w:r w:rsidRPr="00453F53">
        <w:rPr>
          <w:rFonts w:ascii="Arial" w:hAnsi="Arial" w:cs="Arial"/>
          <w:bCs/>
          <w:szCs w:val="24"/>
        </w:rPr>
        <w:t>The approved documents shall also contain a provision, which provides that they may not be terminated and/or substantially amended without the consent of the City and the developer's successor-in-interest.  (MC 9.14.090)</w:t>
      </w:r>
    </w:p>
    <w:p w:rsidR="00713608" w:rsidRPr="00453F53" w:rsidRDefault="00713608" w:rsidP="00713608">
      <w:pPr>
        <w:keepLines/>
        <w:jc w:val="both"/>
        <w:rPr>
          <w:rFonts w:ascii="Arial" w:hAnsi="Arial" w:cs="Arial"/>
          <w:bCs/>
          <w:szCs w:val="24"/>
        </w:rPr>
      </w:pPr>
    </w:p>
    <w:p w:rsidR="00713608" w:rsidRPr="00453F53" w:rsidRDefault="00713608" w:rsidP="00713608">
      <w:pPr>
        <w:keepLines/>
        <w:ind w:left="720"/>
        <w:jc w:val="both"/>
        <w:rPr>
          <w:rFonts w:ascii="Arial" w:hAnsi="Arial" w:cs="Arial"/>
          <w:bCs/>
          <w:szCs w:val="24"/>
        </w:rPr>
      </w:pPr>
      <w:r w:rsidRPr="00453F53">
        <w:rPr>
          <w:rFonts w:ascii="Arial" w:hAnsi="Arial" w:cs="Arial"/>
          <w:bCs/>
          <w:szCs w:val="24"/>
        </w:rPr>
        <w:t>In addition, the following deed restrictions and disclosures shall be included within the document and grant deed of the properties:</w:t>
      </w:r>
    </w:p>
    <w:p w:rsidR="00713608" w:rsidRPr="00453F53" w:rsidRDefault="00713608" w:rsidP="00713608">
      <w:pPr>
        <w:keepLines/>
        <w:ind w:left="720"/>
        <w:jc w:val="both"/>
        <w:rPr>
          <w:rFonts w:ascii="Arial" w:hAnsi="Arial" w:cs="Arial"/>
          <w:bCs/>
          <w:szCs w:val="24"/>
        </w:rPr>
      </w:pPr>
    </w:p>
    <w:p w:rsidR="00713608" w:rsidRPr="00453F53" w:rsidRDefault="00713608" w:rsidP="00713608">
      <w:pPr>
        <w:keepLines/>
        <w:widowControl/>
        <w:numPr>
          <w:ilvl w:val="0"/>
          <w:numId w:val="16"/>
        </w:numPr>
        <w:tabs>
          <w:tab w:val="clear" w:pos="1440"/>
          <w:tab w:val="num" w:pos="1080"/>
        </w:tabs>
        <w:ind w:left="1080"/>
        <w:jc w:val="both"/>
        <w:rPr>
          <w:rFonts w:ascii="Arial" w:hAnsi="Arial" w:cs="Arial"/>
          <w:bCs/>
          <w:szCs w:val="24"/>
        </w:rPr>
      </w:pPr>
      <w:r w:rsidRPr="00453F53">
        <w:rPr>
          <w:rFonts w:ascii="Arial" w:hAnsi="Arial" w:cs="Arial"/>
          <w:bCs/>
          <w:szCs w:val="24"/>
        </w:rPr>
        <w:t xml:space="preserve">The developer and homeowners association shall promote the use of native plants and trees and drought tolerant species to the extent feasible. </w:t>
      </w:r>
    </w:p>
    <w:p w:rsidR="00713608" w:rsidRDefault="00713608" w:rsidP="00453F53">
      <w:pPr>
        <w:keepLines/>
        <w:ind w:left="360"/>
        <w:jc w:val="both"/>
        <w:rPr>
          <w:rFonts w:ascii="Arial" w:hAnsi="Arial" w:cs="Arial"/>
          <w:bCs/>
          <w:szCs w:val="24"/>
        </w:rPr>
      </w:pPr>
    </w:p>
    <w:p w:rsidR="00CC0BCA" w:rsidRPr="009B4D03" w:rsidRDefault="00CC0BCA" w:rsidP="00CC0BCA">
      <w:pPr>
        <w:keepLines/>
        <w:widowControl/>
        <w:ind w:left="990" w:hanging="990"/>
        <w:jc w:val="both"/>
        <w:rPr>
          <w:rFonts w:ascii="Arial" w:hAnsi="Arial" w:cs="Arial"/>
          <w:bCs/>
          <w:szCs w:val="24"/>
          <w:u w:val="single"/>
        </w:rPr>
      </w:pPr>
      <w:r w:rsidRPr="009B4D03">
        <w:rPr>
          <w:rFonts w:ascii="Arial" w:hAnsi="Arial" w:cs="Arial"/>
          <w:bCs/>
          <w:szCs w:val="24"/>
          <w:u w:val="single"/>
        </w:rPr>
        <w:t>PRIOR TO BUILDING PERMIT</w:t>
      </w:r>
    </w:p>
    <w:p w:rsidR="00CC0BCA" w:rsidRDefault="00CC0BCA" w:rsidP="00CC0BCA">
      <w:pPr>
        <w:pStyle w:val="BodyTextIndent"/>
        <w:keepLines/>
        <w:widowControl/>
        <w:ind w:left="0" w:firstLine="0"/>
        <w:rPr>
          <w:b/>
          <w:sz w:val="24"/>
          <w:szCs w:val="24"/>
        </w:rPr>
      </w:pPr>
    </w:p>
    <w:p w:rsidR="009D2FC4" w:rsidRPr="00CC0BCA" w:rsidRDefault="009D2FC4" w:rsidP="000916E5">
      <w:pPr>
        <w:pStyle w:val="BodyTextIndent"/>
        <w:keepLines/>
        <w:widowControl/>
        <w:numPr>
          <w:ilvl w:val="1"/>
          <w:numId w:val="16"/>
        </w:numPr>
        <w:tabs>
          <w:tab w:val="clear" w:pos="1800"/>
        </w:tabs>
        <w:ind w:left="720" w:hanging="720"/>
        <w:rPr>
          <w:rFonts w:cs="Arial"/>
          <w:bCs/>
          <w:sz w:val="24"/>
          <w:szCs w:val="24"/>
        </w:rPr>
      </w:pPr>
      <w:r w:rsidRPr="00CC0BCA">
        <w:rPr>
          <w:sz w:val="24"/>
          <w:szCs w:val="24"/>
        </w:rPr>
        <w:t>(BP) Prior to issuance of building permits, the developer or developer's successor-in-interest shall pay all applicable impact fees, including but not limited to Transportation Uniform Mitigation fees (TUMF), Multi-species Habitat Conservation Plan (MSHCP) mitigation fees,  and the City’s adopted Development Impact Fees.  (Ord)</w:t>
      </w:r>
    </w:p>
    <w:p w:rsidR="00CC0BCA" w:rsidRPr="00CC0BCA" w:rsidRDefault="00CC0BCA" w:rsidP="00CC0BCA">
      <w:pPr>
        <w:pStyle w:val="BodyTextIndent"/>
        <w:keepLines/>
        <w:widowControl/>
        <w:ind w:left="0" w:firstLine="0"/>
        <w:rPr>
          <w:rFonts w:cs="Arial"/>
          <w:bCs/>
          <w:sz w:val="24"/>
          <w:szCs w:val="24"/>
        </w:rPr>
      </w:pPr>
    </w:p>
    <w:p w:rsidR="009D2FC4" w:rsidRPr="00CC0BCA" w:rsidRDefault="009D2FC4" w:rsidP="00CC0BCA">
      <w:pPr>
        <w:pStyle w:val="BodyTextIndent"/>
        <w:keepLines/>
        <w:widowControl/>
        <w:numPr>
          <w:ilvl w:val="1"/>
          <w:numId w:val="16"/>
        </w:numPr>
        <w:tabs>
          <w:tab w:val="clear" w:pos="1800"/>
          <w:tab w:val="num" w:pos="720"/>
        </w:tabs>
        <w:ind w:left="720" w:hanging="720"/>
        <w:rPr>
          <w:rFonts w:cs="Arial"/>
          <w:bCs/>
          <w:sz w:val="24"/>
          <w:szCs w:val="24"/>
        </w:rPr>
      </w:pPr>
      <w:r w:rsidRPr="00ED75A8">
        <w:rPr>
          <w:rFonts w:cs="Arial"/>
          <w:sz w:val="24"/>
          <w:szCs w:val="24"/>
        </w:rPr>
        <w:t>(BP) Prior to issuance of building permits, final front and street side yard landscape and irrigation plans</w:t>
      </w:r>
      <w:r w:rsidR="00726B45" w:rsidRPr="00ED75A8">
        <w:rPr>
          <w:rFonts w:cs="Arial"/>
          <w:sz w:val="24"/>
          <w:szCs w:val="24"/>
        </w:rPr>
        <w:t xml:space="preserve">, </w:t>
      </w:r>
      <w:r w:rsidR="00DB33DC">
        <w:rPr>
          <w:rFonts w:cs="Arial"/>
          <w:sz w:val="24"/>
          <w:szCs w:val="24"/>
        </w:rPr>
        <w:t xml:space="preserve">private </w:t>
      </w:r>
      <w:r w:rsidR="00726B45" w:rsidRPr="00ED75A8">
        <w:rPr>
          <w:rFonts w:cs="Arial"/>
          <w:sz w:val="24"/>
          <w:szCs w:val="24"/>
        </w:rPr>
        <w:t>slope landscape plans</w:t>
      </w:r>
      <w:r w:rsidR="00DB33DC">
        <w:rPr>
          <w:rFonts w:cs="Arial"/>
          <w:sz w:val="24"/>
          <w:szCs w:val="24"/>
        </w:rPr>
        <w:t xml:space="preserve">, </w:t>
      </w:r>
      <w:r w:rsidR="00726B45" w:rsidRPr="00ED75A8">
        <w:rPr>
          <w:rFonts w:cs="Arial"/>
          <w:sz w:val="24"/>
          <w:szCs w:val="24"/>
        </w:rPr>
        <w:t>basin landscape plans,</w:t>
      </w:r>
      <w:r w:rsidRPr="00ED75A8">
        <w:rPr>
          <w:rFonts w:cs="Arial"/>
          <w:sz w:val="24"/>
          <w:szCs w:val="24"/>
        </w:rPr>
        <w:t xml:space="preserve"> </w:t>
      </w:r>
      <w:r w:rsidR="00DB33DC">
        <w:rPr>
          <w:rFonts w:cs="Arial"/>
          <w:sz w:val="24"/>
          <w:szCs w:val="24"/>
        </w:rPr>
        <w:t xml:space="preserve">common area lighting and fence and wall plans </w:t>
      </w:r>
      <w:r w:rsidRPr="00ED75A8">
        <w:rPr>
          <w:rFonts w:cs="Arial"/>
          <w:sz w:val="24"/>
          <w:szCs w:val="24"/>
        </w:rPr>
        <w:t>shall be approved.</w:t>
      </w:r>
    </w:p>
    <w:p w:rsidR="00DB33DC" w:rsidRDefault="00DB33DC" w:rsidP="00D94309">
      <w:pPr>
        <w:keepLines/>
        <w:widowControl/>
        <w:jc w:val="both"/>
        <w:rPr>
          <w:rFonts w:ascii="Arial" w:hAnsi="Arial" w:cs="Arial"/>
          <w:b/>
          <w:bCs/>
          <w:szCs w:val="24"/>
          <w:u w:val="single"/>
        </w:rPr>
      </w:pPr>
    </w:p>
    <w:p w:rsidR="000916E5" w:rsidRDefault="000916E5" w:rsidP="00D94309">
      <w:pPr>
        <w:keepLines/>
        <w:widowControl/>
        <w:jc w:val="both"/>
        <w:rPr>
          <w:rFonts w:ascii="Arial" w:hAnsi="Arial" w:cs="Arial"/>
          <w:b/>
          <w:bCs/>
          <w:szCs w:val="24"/>
          <w:u w:val="single"/>
        </w:rPr>
      </w:pPr>
    </w:p>
    <w:p w:rsidR="00D94309" w:rsidRPr="00DB33DC" w:rsidRDefault="00D94309" w:rsidP="00D94309">
      <w:pPr>
        <w:keepLines/>
        <w:widowControl/>
        <w:jc w:val="both"/>
        <w:rPr>
          <w:rFonts w:ascii="Arial" w:hAnsi="Arial" w:cs="Arial"/>
          <w:bCs/>
          <w:szCs w:val="24"/>
          <w:u w:val="single"/>
        </w:rPr>
      </w:pPr>
      <w:r w:rsidRPr="00DB33DC">
        <w:rPr>
          <w:rFonts w:ascii="Arial" w:hAnsi="Arial" w:cs="Arial"/>
          <w:bCs/>
          <w:szCs w:val="24"/>
          <w:u w:val="single"/>
        </w:rPr>
        <w:t xml:space="preserve">PRIOR TO </w:t>
      </w:r>
      <w:r w:rsidR="00211A91" w:rsidRPr="00DB33DC">
        <w:rPr>
          <w:rFonts w:ascii="Arial" w:hAnsi="Arial" w:cs="Arial"/>
          <w:bCs/>
          <w:szCs w:val="24"/>
          <w:u w:val="single"/>
        </w:rPr>
        <w:t>BUILDING FINAL</w:t>
      </w:r>
    </w:p>
    <w:p w:rsidR="00D94309" w:rsidRPr="003B0066" w:rsidRDefault="00D94309" w:rsidP="003B0066">
      <w:pPr>
        <w:pStyle w:val="BodyTextIndent"/>
        <w:keepLines/>
        <w:widowControl/>
        <w:ind w:left="0" w:firstLine="0"/>
        <w:rPr>
          <w:rFonts w:cs="Arial"/>
          <w:b/>
          <w:bCs/>
          <w:sz w:val="24"/>
          <w:szCs w:val="24"/>
        </w:rPr>
      </w:pPr>
    </w:p>
    <w:p w:rsidR="009D2FC4" w:rsidRPr="00C42B03" w:rsidRDefault="009D2FC4" w:rsidP="009D2FC4">
      <w:pPr>
        <w:pStyle w:val="BodyTextIndent"/>
        <w:keepLines/>
        <w:widowControl/>
        <w:numPr>
          <w:ilvl w:val="1"/>
          <w:numId w:val="16"/>
        </w:numPr>
        <w:tabs>
          <w:tab w:val="clear" w:pos="1800"/>
          <w:tab w:val="num" w:pos="720"/>
        </w:tabs>
        <w:ind w:left="720" w:hanging="720"/>
        <w:rPr>
          <w:rFonts w:cs="Arial"/>
          <w:sz w:val="24"/>
          <w:szCs w:val="24"/>
        </w:rPr>
      </w:pPr>
      <w:r w:rsidRPr="00DB33DC">
        <w:rPr>
          <w:sz w:val="24"/>
          <w:szCs w:val="24"/>
        </w:rPr>
        <w:t>(</w:t>
      </w:r>
      <w:r w:rsidR="00211A91" w:rsidRPr="00DB33DC">
        <w:rPr>
          <w:sz w:val="24"/>
          <w:szCs w:val="24"/>
        </w:rPr>
        <w:t>BF</w:t>
      </w:r>
      <w:r w:rsidRPr="00DB33DC">
        <w:rPr>
          <w:sz w:val="24"/>
          <w:szCs w:val="24"/>
        </w:rPr>
        <w:t>)  Prior to the issuance of Certificates of Occupancy or building final</w:t>
      </w:r>
      <w:r w:rsidR="00DB33DC" w:rsidRPr="00DB33DC">
        <w:rPr>
          <w:sz w:val="24"/>
          <w:szCs w:val="24"/>
        </w:rPr>
        <w:t xml:space="preserve"> all </w:t>
      </w:r>
      <w:r w:rsidR="00DB33DC">
        <w:rPr>
          <w:sz w:val="24"/>
          <w:szCs w:val="24"/>
        </w:rPr>
        <w:t xml:space="preserve">private and common area </w:t>
      </w:r>
      <w:r w:rsidRPr="00DB33DC">
        <w:rPr>
          <w:sz w:val="24"/>
          <w:szCs w:val="24"/>
        </w:rPr>
        <w:t>landscape and irrigation</w:t>
      </w:r>
      <w:r w:rsidR="00DB33DC" w:rsidRPr="00DB33DC">
        <w:rPr>
          <w:sz w:val="24"/>
          <w:szCs w:val="24"/>
        </w:rPr>
        <w:t>, common area lighting, and fence and walls</w:t>
      </w:r>
      <w:r w:rsidRPr="00DB33DC">
        <w:rPr>
          <w:sz w:val="24"/>
          <w:szCs w:val="24"/>
        </w:rPr>
        <w:t xml:space="preserve"> shall be installed</w:t>
      </w:r>
      <w:r w:rsidR="00C60B0C">
        <w:rPr>
          <w:sz w:val="24"/>
          <w:szCs w:val="24"/>
        </w:rPr>
        <w:t xml:space="preserve">, </w:t>
      </w:r>
      <w:r w:rsidR="00C60B0C" w:rsidRPr="00C60B0C">
        <w:rPr>
          <w:sz w:val="24"/>
          <w:szCs w:val="24"/>
        </w:rPr>
        <w:t>unless a subsequent phasing plan with appropriately revised conditions of approval is approved</w:t>
      </w:r>
      <w:r w:rsidRPr="00C60B0C">
        <w:rPr>
          <w:sz w:val="24"/>
          <w:szCs w:val="24"/>
        </w:rPr>
        <w:t>.</w:t>
      </w:r>
      <w:r w:rsidRPr="00DB33DC">
        <w:rPr>
          <w:sz w:val="24"/>
          <w:szCs w:val="24"/>
        </w:rPr>
        <w:t xml:space="preserve">  Landscaping on lots not yet having dwelling units shall </w:t>
      </w:r>
      <w:r w:rsidRPr="00E8248D">
        <w:rPr>
          <w:rFonts w:cs="Arial"/>
          <w:sz w:val="24"/>
          <w:szCs w:val="24"/>
        </w:rPr>
        <w:t>be maintained by the developer weed and disease free.</w:t>
      </w:r>
      <w:r w:rsidR="00DB33DC" w:rsidRPr="00E8248D">
        <w:rPr>
          <w:rFonts w:cs="Arial"/>
          <w:sz w:val="24"/>
          <w:szCs w:val="24"/>
        </w:rPr>
        <w:t xml:space="preserve">  (</w:t>
      </w:r>
      <w:r w:rsidRPr="00E8248D">
        <w:rPr>
          <w:rFonts w:cs="Arial"/>
          <w:sz w:val="24"/>
          <w:szCs w:val="24"/>
        </w:rPr>
        <w:t>MC 9.03.040)</w:t>
      </w:r>
    </w:p>
    <w:p w:rsidR="00C42B03" w:rsidRPr="00C42B03" w:rsidRDefault="00C42B03" w:rsidP="00C42B03">
      <w:pPr>
        <w:ind w:left="720" w:hanging="720"/>
        <w:jc w:val="both"/>
        <w:rPr>
          <w:rFonts w:ascii="Arial" w:hAnsi="Arial" w:cs="Arial"/>
          <w:szCs w:val="24"/>
        </w:rPr>
      </w:pPr>
    </w:p>
    <w:p w:rsidR="00C42B03" w:rsidRPr="00C42B03" w:rsidRDefault="00C42B03" w:rsidP="00C42B03">
      <w:pPr>
        <w:ind w:left="720" w:hanging="720"/>
        <w:jc w:val="both"/>
        <w:rPr>
          <w:rFonts w:ascii="Arial" w:hAnsi="Arial" w:cs="Arial"/>
          <w:szCs w:val="24"/>
        </w:rPr>
      </w:pPr>
      <w:r w:rsidRPr="00C42B03">
        <w:rPr>
          <w:rFonts w:ascii="Arial" w:hAnsi="Arial" w:cs="Arial"/>
          <w:szCs w:val="24"/>
        </w:rPr>
        <w:lastRenderedPageBreak/>
        <w:t>P28.</w:t>
      </w:r>
      <w:r w:rsidRPr="00C42B03">
        <w:rPr>
          <w:rFonts w:ascii="Arial" w:hAnsi="Arial" w:cs="Arial"/>
          <w:szCs w:val="24"/>
        </w:rPr>
        <w:tab/>
        <w:t>(GP) If the development is proposed to be phased, a phasing plan shall be submitted to the Planning Division for review (under separate application) and shall be approved prior to issuance of precise grading permits.</w:t>
      </w:r>
    </w:p>
    <w:p w:rsidR="00C42B03" w:rsidRPr="00C42B03" w:rsidRDefault="00C42B03" w:rsidP="00C42B03">
      <w:pPr>
        <w:rPr>
          <w:szCs w:val="24"/>
        </w:rPr>
      </w:pPr>
    </w:p>
    <w:p w:rsidR="00E8248D" w:rsidRPr="00E8248D" w:rsidRDefault="00E8248D" w:rsidP="00E8248D">
      <w:pPr>
        <w:rPr>
          <w:rFonts w:ascii="Arial" w:hAnsi="Arial" w:cs="Arial"/>
          <w:b/>
          <w:szCs w:val="24"/>
          <w:u w:val="single"/>
        </w:rPr>
      </w:pPr>
      <w:r w:rsidRPr="00E8248D">
        <w:rPr>
          <w:rFonts w:ascii="Arial" w:hAnsi="Arial" w:cs="Arial"/>
          <w:b/>
          <w:szCs w:val="24"/>
          <w:u w:val="single"/>
        </w:rPr>
        <w:t>Mitigation Measures</w:t>
      </w:r>
    </w:p>
    <w:p w:rsidR="00E8248D" w:rsidRDefault="00E8248D" w:rsidP="00E8248D">
      <w:pPr>
        <w:rPr>
          <w:rFonts w:ascii="Arial" w:hAnsi="Arial" w:cs="Arial"/>
          <w:szCs w:val="24"/>
        </w:rPr>
      </w:pPr>
    </w:p>
    <w:p w:rsidR="00E8248D" w:rsidRPr="00E8248D" w:rsidRDefault="00E8248D" w:rsidP="00E8248D">
      <w:pPr>
        <w:rPr>
          <w:rFonts w:ascii="Arial" w:hAnsi="Arial" w:cs="Arial"/>
          <w:szCs w:val="24"/>
          <w:u w:val="single"/>
        </w:rPr>
      </w:pPr>
      <w:r w:rsidRPr="00E8248D">
        <w:rPr>
          <w:rFonts w:ascii="Arial" w:hAnsi="Arial" w:cs="Arial"/>
          <w:szCs w:val="24"/>
          <w:u w:val="single"/>
        </w:rPr>
        <w:t>Traffic</w:t>
      </w:r>
    </w:p>
    <w:p w:rsidR="00E8248D" w:rsidRDefault="00E8248D" w:rsidP="00E8248D">
      <w:pPr>
        <w:rPr>
          <w:rFonts w:ascii="Arial" w:hAnsi="Arial" w:cs="Arial"/>
          <w:szCs w:val="24"/>
        </w:rPr>
      </w:pPr>
    </w:p>
    <w:p w:rsidR="00E8248D" w:rsidRPr="00E8248D" w:rsidRDefault="00E8248D" w:rsidP="00E8248D">
      <w:pPr>
        <w:jc w:val="both"/>
        <w:rPr>
          <w:rFonts w:ascii="Arial" w:hAnsi="Arial" w:cs="Arial"/>
          <w:szCs w:val="24"/>
        </w:rPr>
      </w:pPr>
      <w:r w:rsidRPr="00E8248D">
        <w:rPr>
          <w:rFonts w:ascii="Arial" w:hAnsi="Arial" w:cs="Arial"/>
          <w:bCs/>
          <w:color w:val="000000"/>
          <w:szCs w:val="24"/>
        </w:rPr>
        <w:t>TR-1:</w:t>
      </w:r>
      <w:r w:rsidRPr="00E8248D">
        <w:rPr>
          <w:rFonts w:ascii="Arial" w:hAnsi="Arial" w:cs="Arial"/>
          <w:b/>
          <w:bCs/>
          <w:color w:val="000000"/>
          <w:szCs w:val="24"/>
        </w:rPr>
        <w:t xml:space="preserve"> </w:t>
      </w:r>
      <w:r w:rsidRPr="00E8248D">
        <w:rPr>
          <w:rFonts w:ascii="Arial" w:hAnsi="Arial" w:cs="Arial"/>
          <w:szCs w:val="24"/>
        </w:rPr>
        <w:t>Prior to the issuance of building permits, the Project applicant shall participate in the City’s DIF and County TUMF fee programs by paying the requisite fees at the time of building permit, and in addition pay the Project’s fair share amount of $</w:t>
      </w:r>
      <w:r w:rsidR="00B36C10">
        <w:rPr>
          <w:rFonts w:ascii="Arial" w:hAnsi="Arial" w:cs="Arial"/>
          <w:szCs w:val="24"/>
        </w:rPr>
        <w:t>12</w:t>
      </w:r>
      <w:r w:rsidRPr="00E8248D">
        <w:rPr>
          <w:rFonts w:ascii="Arial" w:hAnsi="Arial" w:cs="Arial"/>
          <w:szCs w:val="24"/>
        </w:rPr>
        <w:t>,</w:t>
      </w:r>
      <w:r w:rsidR="00B36C10">
        <w:rPr>
          <w:rFonts w:ascii="Arial" w:hAnsi="Arial" w:cs="Arial"/>
          <w:szCs w:val="24"/>
        </w:rPr>
        <w:t>586</w:t>
      </w:r>
      <w:r w:rsidRPr="00E8248D">
        <w:rPr>
          <w:rFonts w:ascii="Arial" w:hAnsi="Arial" w:cs="Arial"/>
          <w:szCs w:val="24"/>
        </w:rPr>
        <w:t xml:space="preserve"> for improvements at the intersections of Indian Street at Cactus Avenue as identified in Table 1</w:t>
      </w:r>
      <w:r w:rsidRPr="00E8248D">
        <w:rPr>
          <w:rFonts w:ascii="Cambria Math" w:hAnsi="Cambria Math" w:cs="Cambria Math"/>
          <w:szCs w:val="24"/>
        </w:rPr>
        <w:t>‐</w:t>
      </w:r>
      <w:r w:rsidRPr="00E8248D">
        <w:rPr>
          <w:rFonts w:ascii="Arial" w:hAnsi="Arial" w:cs="Arial"/>
          <w:szCs w:val="24"/>
        </w:rPr>
        <w:t>5 that are consistent with the improvements shown on Table 6</w:t>
      </w:r>
      <w:r w:rsidRPr="00E8248D">
        <w:rPr>
          <w:rFonts w:ascii="Cambria Math" w:hAnsi="Cambria Math" w:cs="Cambria Math"/>
          <w:szCs w:val="24"/>
        </w:rPr>
        <w:t>‐</w:t>
      </w:r>
      <w:r w:rsidRPr="00E8248D">
        <w:rPr>
          <w:rFonts w:ascii="Arial" w:hAnsi="Arial" w:cs="Arial"/>
          <w:szCs w:val="24"/>
        </w:rPr>
        <w:t>3, or as otherwise agreed to by the City and Project Applicant. Project fair share payment shall only be collected if the City creates a fee program that includes the improvements the fair share contribution is intended to construct.</w:t>
      </w:r>
    </w:p>
    <w:p w:rsidR="00E8248D" w:rsidRPr="00E8248D" w:rsidRDefault="00E8248D" w:rsidP="00E8248D">
      <w:pPr>
        <w:jc w:val="both"/>
        <w:rPr>
          <w:rFonts w:ascii="Arial" w:hAnsi="Arial" w:cs="Arial"/>
          <w:szCs w:val="24"/>
        </w:rPr>
      </w:pPr>
    </w:p>
    <w:p w:rsidR="00E8248D" w:rsidRPr="00E8248D" w:rsidRDefault="00E8248D" w:rsidP="00E8248D">
      <w:pPr>
        <w:jc w:val="both"/>
        <w:rPr>
          <w:rFonts w:ascii="Arial" w:hAnsi="Arial" w:cs="Arial"/>
          <w:szCs w:val="24"/>
        </w:rPr>
      </w:pPr>
      <w:r w:rsidRPr="00E8248D">
        <w:rPr>
          <w:rFonts w:ascii="Arial" w:hAnsi="Arial" w:cs="Arial"/>
          <w:bCs/>
          <w:color w:val="000000"/>
          <w:szCs w:val="24"/>
        </w:rPr>
        <w:t xml:space="preserve">TR-2: </w:t>
      </w:r>
      <w:r w:rsidRPr="00E8248D">
        <w:rPr>
          <w:rFonts w:ascii="Arial" w:hAnsi="Arial" w:cs="Arial"/>
          <w:szCs w:val="24"/>
        </w:rPr>
        <w:t>Prior to the final approval of the street improvement plans, traffic signal plans will be required for a new traffic signal located at the intersection of Perris Boulevard and Santiago Drive.  Prior to issuance of Certificate of Occupancy, the traffic signal and Perris Boulevard and Santiago Drive shall be completed per the approved plans to the satisfaction of the City Engineer.</w:t>
      </w:r>
    </w:p>
    <w:p w:rsidR="00E8248D" w:rsidRDefault="00E8248D" w:rsidP="00E8248D">
      <w:pPr>
        <w:jc w:val="both"/>
        <w:rPr>
          <w:rFonts w:ascii="Arial" w:hAnsi="Arial" w:cs="Arial"/>
          <w:szCs w:val="24"/>
        </w:rPr>
      </w:pPr>
    </w:p>
    <w:p w:rsidR="00E8248D" w:rsidRPr="00E8248D" w:rsidRDefault="00E8248D" w:rsidP="00E8248D">
      <w:pPr>
        <w:jc w:val="both"/>
        <w:rPr>
          <w:rFonts w:ascii="Arial" w:hAnsi="Arial" w:cs="Arial"/>
          <w:szCs w:val="24"/>
          <w:u w:val="single"/>
        </w:rPr>
      </w:pPr>
      <w:r w:rsidRPr="00E8248D">
        <w:rPr>
          <w:rFonts w:ascii="Arial" w:hAnsi="Arial" w:cs="Arial"/>
          <w:szCs w:val="24"/>
          <w:u w:val="single"/>
        </w:rPr>
        <w:t>Biological Resources</w:t>
      </w:r>
    </w:p>
    <w:p w:rsidR="00E8248D" w:rsidRDefault="00E8248D" w:rsidP="00E8248D">
      <w:pPr>
        <w:jc w:val="both"/>
        <w:rPr>
          <w:rFonts w:ascii="Arial" w:hAnsi="Arial" w:cs="Arial"/>
          <w:szCs w:val="24"/>
        </w:rPr>
      </w:pPr>
    </w:p>
    <w:p w:rsidR="00E8248D" w:rsidRPr="00E8248D" w:rsidRDefault="00E8248D" w:rsidP="00E8248D">
      <w:pPr>
        <w:jc w:val="both"/>
        <w:rPr>
          <w:rFonts w:ascii="Arial" w:hAnsi="Arial" w:cs="Arial"/>
          <w:szCs w:val="24"/>
        </w:rPr>
      </w:pPr>
      <w:r w:rsidRPr="00E8248D">
        <w:rPr>
          <w:rFonts w:ascii="Arial" w:hAnsi="Arial" w:cs="Arial"/>
          <w:szCs w:val="24"/>
        </w:rPr>
        <w:t>BR-1.  A qualified biologist will conduct a pre-construction presence/absence survey for burrowing owls within 14 days prior to site disturbance. If burrowing owls are detected onsite, the owls will be relocated/excluded from the site outside of the breeding season following accepted protocols, and subject to the approval of the RCA and wildlife agencies.</w:t>
      </w:r>
    </w:p>
    <w:p w:rsidR="00E8248D" w:rsidRPr="00E8248D" w:rsidRDefault="00E8248D" w:rsidP="00E8248D">
      <w:pPr>
        <w:jc w:val="both"/>
        <w:rPr>
          <w:rFonts w:ascii="Arial" w:hAnsi="Arial" w:cs="Arial"/>
          <w:szCs w:val="24"/>
        </w:rPr>
      </w:pPr>
    </w:p>
    <w:p w:rsidR="00E8248D" w:rsidRPr="00E8248D" w:rsidRDefault="00E8248D" w:rsidP="00E8248D">
      <w:pPr>
        <w:jc w:val="both"/>
        <w:rPr>
          <w:rFonts w:ascii="Arial" w:hAnsi="Arial" w:cs="Arial"/>
          <w:szCs w:val="24"/>
        </w:rPr>
      </w:pPr>
      <w:r w:rsidRPr="00E8248D">
        <w:rPr>
          <w:rFonts w:ascii="Arial" w:hAnsi="Arial" w:cs="Arial"/>
          <w:szCs w:val="24"/>
        </w:rPr>
        <w:t>BR-2.  As feasible, vegetation clearing should be conducted outside of the nesting season, which is generally identified as February 1 through September 15. If avoidance of the nesting season is not feasible, then a qualified biologist shall conduct a nesting bird survey within three days prior to any disturbance of the site, including disking, demolition activities, and grading. If active nests are identified, the biologist shall establish suitable buffers around the nests, and the buffer areas shall be avoided until the nests are no longer occupied and the juvenile birds can survive independently from the nests.</w:t>
      </w:r>
    </w:p>
    <w:p w:rsidR="000916E5" w:rsidRDefault="000916E5" w:rsidP="00E8248D">
      <w:pPr>
        <w:rPr>
          <w:rFonts w:ascii="Arial" w:hAnsi="Arial" w:cs="Arial"/>
          <w:szCs w:val="24"/>
        </w:rPr>
      </w:pPr>
    </w:p>
    <w:p w:rsidR="00612422" w:rsidRPr="00612422" w:rsidRDefault="00612422" w:rsidP="00E8248D">
      <w:pPr>
        <w:rPr>
          <w:rFonts w:ascii="Arial" w:hAnsi="Arial" w:cs="Arial"/>
          <w:szCs w:val="24"/>
          <w:u w:val="single"/>
        </w:rPr>
      </w:pPr>
      <w:r w:rsidRPr="00612422">
        <w:rPr>
          <w:rFonts w:ascii="Arial" w:hAnsi="Arial" w:cs="Arial"/>
          <w:szCs w:val="24"/>
          <w:u w:val="single"/>
        </w:rPr>
        <w:t>Cultural Resources</w:t>
      </w:r>
    </w:p>
    <w:p w:rsidR="00612422" w:rsidRDefault="00612422" w:rsidP="00E8248D">
      <w:pPr>
        <w:rPr>
          <w:rFonts w:ascii="Arial" w:hAnsi="Arial" w:cs="Arial"/>
          <w:szCs w:val="24"/>
        </w:rPr>
      </w:pPr>
    </w:p>
    <w:p w:rsidR="00612422" w:rsidRPr="00612422" w:rsidRDefault="00612422" w:rsidP="00612422">
      <w:pPr>
        <w:widowControl/>
        <w:autoSpaceDE w:val="0"/>
        <w:autoSpaceDN w:val="0"/>
        <w:adjustRightInd w:val="0"/>
        <w:spacing w:after="200" w:line="276" w:lineRule="auto"/>
        <w:jc w:val="both"/>
        <w:rPr>
          <w:rFonts w:ascii="Arial" w:hAnsi="Arial" w:cs="Arial"/>
          <w:b/>
          <w:bCs/>
          <w:snapToGrid/>
          <w:szCs w:val="24"/>
        </w:rPr>
      </w:pPr>
      <w:r w:rsidRPr="00612422">
        <w:rPr>
          <w:rFonts w:ascii="Arial" w:hAnsi="Arial" w:cs="Arial"/>
          <w:bCs/>
          <w:snapToGrid/>
          <w:szCs w:val="24"/>
        </w:rPr>
        <w:t>CR-1:</w:t>
      </w:r>
      <w:r w:rsidRPr="00612422">
        <w:rPr>
          <w:rFonts w:ascii="Arial" w:hAnsi="Arial" w:cs="Arial"/>
          <w:b/>
          <w:bCs/>
          <w:snapToGrid/>
          <w:szCs w:val="24"/>
        </w:rPr>
        <w:t xml:space="preserve"> </w:t>
      </w:r>
      <w:r w:rsidRPr="00612422">
        <w:rPr>
          <w:rFonts w:ascii="Arial" w:hAnsi="Arial" w:cs="Arial"/>
          <w:snapToGrid/>
          <w:szCs w:val="24"/>
        </w:rPr>
        <w:t xml:space="preserve">Prior to the issuance of a grading permit, the Project Applicant shall provide evidence to the City of Moreno Valley that a professional archaeological monitor has been retained by the Applicant to conduct monitoring of all mass grading and trenching </w:t>
      </w:r>
      <w:r w:rsidRPr="00612422">
        <w:rPr>
          <w:rFonts w:ascii="Arial" w:hAnsi="Arial" w:cs="Arial"/>
          <w:snapToGrid/>
          <w:szCs w:val="24"/>
        </w:rPr>
        <w:lastRenderedPageBreak/>
        <w:t>activities and that the monitor has the authority to temporarily halt and redirect earthmoving activities in the event that suspected archaeological resources are unearthed during Project construction. The Project archaeologist, with input from the appropriate Tribe, shall prepare a Cultural Resources Monitoring Plan (CRMP) to document protocols for inadvertent finds, to determine potential protection measures from further damage and destruction for any identified archaeological resource(s)/ tribal cultural resources (TCRs), outline the process for monitoring and for completion of the final Phase IV Monitoring Report. If any archaeological and/or TCRs are identified during monitoring, these will also be documented and addressed per standard archaeological protocols in the Phase IV report, with the exception of human remains which will be addressed per CUL-5. The Project Archaeologist shall attend the pregrading meeting with the City and contractors to explain and coordinate the requirements of the monitoring program.</w:t>
      </w:r>
    </w:p>
    <w:p w:rsidR="00E8248D" w:rsidRPr="00612422" w:rsidRDefault="00612422" w:rsidP="00612422">
      <w:pPr>
        <w:jc w:val="both"/>
        <w:rPr>
          <w:rFonts w:ascii="Arial" w:hAnsi="Arial" w:cs="Arial"/>
          <w:szCs w:val="24"/>
        </w:rPr>
      </w:pPr>
      <w:r w:rsidRPr="00612422">
        <w:rPr>
          <w:rFonts w:ascii="Arial" w:hAnsi="Arial" w:cs="Arial"/>
          <w:bCs/>
          <w:color w:val="000000"/>
          <w:szCs w:val="24"/>
        </w:rPr>
        <w:t>CR-2:</w:t>
      </w:r>
      <w:r w:rsidRPr="00612422">
        <w:rPr>
          <w:rFonts w:ascii="Arial" w:hAnsi="Arial" w:cs="Arial"/>
          <w:b/>
          <w:bCs/>
          <w:color w:val="000000"/>
          <w:szCs w:val="24"/>
        </w:rPr>
        <w:t xml:space="preserve"> </w:t>
      </w:r>
      <w:r w:rsidRPr="00612422">
        <w:rPr>
          <w:rFonts w:ascii="Arial" w:hAnsi="Arial" w:cs="Arial"/>
          <w:color w:val="000000"/>
          <w:szCs w:val="24"/>
        </w:rPr>
        <w:t>At least 30 days prior to the issuance of a grading permit, the Applicant shall contact the appropriate Luiseño tribe to develop a Cultural Resources Treatment Agreement and shall provide evidence to the City of Moreno Valley that the professionally qualified Luiseño Native American monitor(s) has been secured from the interested tribe(s), and that the monitor shall be allowed to monitor all mass grading and trenching activities</w:t>
      </w:r>
      <w:r w:rsidRPr="00612422">
        <w:rPr>
          <w:rFonts w:ascii="Arial" w:hAnsi="Arial" w:cs="Arial"/>
          <w:color w:val="1F497D"/>
          <w:szCs w:val="24"/>
        </w:rPr>
        <w:t xml:space="preserve">. </w:t>
      </w:r>
      <w:r w:rsidRPr="00612422">
        <w:rPr>
          <w:rFonts w:ascii="Arial" w:hAnsi="Arial" w:cs="Arial"/>
          <w:color w:val="000000"/>
          <w:szCs w:val="24"/>
        </w:rPr>
        <w:t>The Tribal representative(s) shall attend the pre-grading meeting with the City and contractors to explain and coordinate the requirements of the monitoring program</w:t>
      </w:r>
      <w:r w:rsidRPr="00612422">
        <w:rPr>
          <w:rFonts w:ascii="Times New Roman" w:hAnsi="Times New Roman"/>
          <w:color w:val="000000"/>
          <w:szCs w:val="24"/>
        </w:rPr>
        <w:t>.</w:t>
      </w:r>
    </w:p>
    <w:p w:rsidR="00612422" w:rsidRPr="00612422" w:rsidRDefault="00612422" w:rsidP="00612422">
      <w:pPr>
        <w:jc w:val="both"/>
        <w:rPr>
          <w:rFonts w:ascii="Arial" w:hAnsi="Arial" w:cs="Arial"/>
          <w:szCs w:val="24"/>
        </w:rPr>
      </w:pPr>
    </w:p>
    <w:p w:rsidR="00612422" w:rsidRPr="00612422" w:rsidRDefault="00612422" w:rsidP="00612422">
      <w:pPr>
        <w:jc w:val="both"/>
        <w:rPr>
          <w:rFonts w:ascii="Arial" w:hAnsi="Arial" w:cs="Arial"/>
          <w:szCs w:val="24"/>
        </w:rPr>
      </w:pPr>
      <w:r w:rsidRPr="00612422">
        <w:rPr>
          <w:rFonts w:ascii="Arial" w:hAnsi="Arial" w:cs="Arial"/>
          <w:bCs/>
          <w:szCs w:val="24"/>
        </w:rPr>
        <w:t>CR-3:</w:t>
      </w:r>
      <w:r w:rsidRPr="00612422">
        <w:rPr>
          <w:rFonts w:ascii="Arial" w:hAnsi="Arial" w:cs="Arial"/>
          <w:b/>
          <w:bCs/>
          <w:szCs w:val="24"/>
        </w:rPr>
        <w:t xml:space="preserve"> </w:t>
      </w:r>
      <w:r w:rsidRPr="00612422">
        <w:rPr>
          <w:rFonts w:ascii="Arial" w:hAnsi="Arial" w:cs="Arial"/>
          <w:szCs w:val="24"/>
        </w:rPr>
        <w:t>If, during mass grading and trenching activities, the Archaeologist or Tribal representatives suspect that an archaeological resource and/or TCR may have been unearthed, the monitor identifying the potential resources, in consultation with the other monitor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w:t>
      </w:r>
    </w:p>
    <w:p w:rsidR="00612422" w:rsidRDefault="00612422" w:rsidP="00612422">
      <w:pPr>
        <w:widowControl/>
        <w:autoSpaceDE w:val="0"/>
        <w:autoSpaceDN w:val="0"/>
        <w:adjustRightInd w:val="0"/>
        <w:spacing w:line="276" w:lineRule="auto"/>
        <w:jc w:val="both"/>
        <w:rPr>
          <w:rFonts w:ascii="Arial" w:hAnsi="Arial" w:cs="Arial"/>
          <w:b/>
          <w:bCs/>
          <w:snapToGrid/>
          <w:szCs w:val="24"/>
        </w:rPr>
      </w:pPr>
    </w:p>
    <w:p w:rsidR="000916E5" w:rsidRDefault="000916E5" w:rsidP="00612422">
      <w:pPr>
        <w:widowControl/>
        <w:autoSpaceDE w:val="0"/>
        <w:autoSpaceDN w:val="0"/>
        <w:adjustRightInd w:val="0"/>
        <w:spacing w:line="276" w:lineRule="auto"/>
        <w:jc w:val="both"/>
        <w:rPr>
          <w:rFonts w:ascii="Arial" w:hAnsi="Arial" w:cs="Arial"/>
          <w:b/>
          <w:bCs/>
          <w:snapToGrid/>
          <w:szCs w:val="24"/>
        </w:rPr>
      </w:pPr>
    </w:p>
    <w:p w:rsidR="000916E5" w:rsidRDefault="000916E5" w:rsidP="00612422">
      <w:pPr>
        <w:widowControl/>
        <w:autoSpaceDE w:val="0"/>
        <w:autoSpaceDN w:val="0"/>
        <w:adjustRightInd w:val="0"/>
        <w:spacing w:line="276" w:lineRule="auto"/>
        <w:jc w:val="both"/>
        <w:rPr>
          <w:rFonts w:ascii="Arial" w:hAnsi="Arial" w:cs="Arial"/>
          <w:b/>
          <w:bCs/>
          <w:snapToGrid/>
          <w:szCs w:val="24"/>
        </w:rPr>
      </w:pPr>
    </w:p>
    <w:p w:rsidR="000916E5" w:rsidRPr="00612422" w:rsidRDefault="000916E5" w:rsidP="00612422">
      <w:pPr>
        <w:widowControl/>
        <w:autoSpaceDE w:val="0"/>
        <w:autoSpaceDN w:val="0"/>
        <w:adjustRightInd w:val="0"/>
        <w:spacing w:line="276" w:lineRule="auto"/>
        <w:jc w:val="both"/>
        <w:rPr>
          <w:rFonts w:ascii="Arial" w:hAnsi="Arial" w:cs="Arial"/>
          <w:b/>
          <w:bCs/>
          <w:snapToGrid/>
          <w:szCs w:val="24"/>
        </w:rPr>
      </w:pPr>
    </w:p>
    <w:p w:rsidR="00612422" w:rsidRPr="00612422" w:rsidRDefault="00612422" w:rsidP="00612422">
      <w:pPr>
        <w:widowControl/>
        <w:autoSpaceDE w:val="0"/>
        <w:autoSpaceDN w:val="0"/>
        <w:adjustRightInd w:val="0"/>
        <w:spacing w:after="200" w:line="276" w:lineRule="auto"/>
        <w:jc w:val="both"/>
        <w:rPr>
          <w:rFonts w:ascii="Arial" w:hAnsi="Arial" w:cs="Arial"/>
          <w:snapToGrid/>
          <w:szCs w:val="24"/>
        </w:rPr>
      </w:pPr>
      <w:r w:rsidRPr="00612422">
        <w:rPr>
          <w:rFonts w:ascii="Arial" w:hAnsi="Arial" w:cs="Arial"/>
          <w:bCs/>
          <w:snapToGrid/>
          <w:szCs w:val="24"/>
        </w:rPr>
        <w:t xml:space="preserve">CR-4: </w:t>
      </w:r>
      <w:r w:rsidRPr="00612422">
        <w:rPr>
          <w:rFonts w:ascii="Arial" w:hAnsi="Arial" w:cs="Arial"/>
          <w:snapToGrid/>
          <w:szCs w:val="24"/>
        </w:rPr>
        <w:t>Prior to grading permit issuance, the City shall verify that the following note is included on the Grading Plan:</w:t>
      </w:r>
    </w:p>
    <w:p w:rsidR="00612422" w:rsidRPr="00612422" w:rsidRDefault="00612422" w:rsidP="00612422">
      <w:pPr>
        <w:framePr w:hSpace="180" w:wrap="around" w:vAnchor="text" w:hAnchor="text" w:y="1"/>
        <w:widowControl/>
        <w:autoSpaceDE w:val="0"/>
        <w:autoSpaceDN w:val="0"/>
        <w:adjustRightInd w:val="0"/>
        <w:spacing w:after="200" w:line="276" w:lineRule="auto"/>
        <w:ind w:left="720" w:hanging="720"/>
        <w:suppressOverlap/>
        <w:jc w:val="both"/>
        <w:rPr>
          <w:rFonts w:ascii="Arial" w:hAnsi="Arial" w:cs="Arial"/>
          <w:snapToGrid/>
          <w:szCs w:val="24"/>
        </w:rPr>
      </w:pPr>
    </w:p>
    <w:p w:rsidR="00612422" w:rsidRDefault="00612422" w:rsidP="00612422">
      <w:pPr>
        <w:widowControl/>
        <w:ind w:left="360" w:hanging="360"/>
        <w:jc w:val="both"/>
        <w:rPr>
          <w:rFonts w:ascii="Arial" w:hAnsi="Arial" w:cs="Arial"/>
          <w:szCs w:val="24"/>
        </w:rPr>
      </w:pPr>
      <w:r w:rsidRPr="00612422">
        <w:rPr>
          <w:rFonts w:ascii="Arial" w:hAnsi="Arial" w:cs="Arial"/>
          <w:snapToGrid/>
          <w:szCs w:val="24"/>
        </w:rPr>
        <w:t xml:space="preserve">“If any suspected archaeological resources are discovered during ground-disturbing </w:t>
      </w:r>
      <w:r w:rsidRPr="00612422">
        <w:rPr>
          <w:rFonts w:ascii="Arial" w:hAnsi="Arial" w:cs="Arial"/>
          <w:snapToGrid/>
          <w:szCs w:val="24"/>
        </w:rPr>
        <w:lastRenderedPageBreak/>
        <w:t>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w:t>
      </w:r>
    </w:p>
    <w:p w:rsidR="00612422" w:rsidRPr="00E40107" w:rsidRDefault="00612422" w:rsidP="00E40107">
      <w:pPr>
        <w:jc w:val="both"/>
        <w:rPr>
          <w:rFonts w:ascii="Arial" w:hAnsi="Arial" w:cs="Arial"/>
          <w:szCs w:val="24"/>
        </w:rPr>
      </w:pPr>
    </w:p>
    <w:p w:rsidR="00E40107" w:rsidRPr="00E40107" w:rsidRDefault="00E40107" w:rsidP="00E40107">
      <w:pPr>
        <w:widowControl/>
        <w:autoSpaceDE w:val="0"/>
        <w:autoSpaceDN w:val="0"/>
        <w:adjustRightInd w:val="0"/>
        <w:spacing w:after="200" w:line="276" w:lineRule="auto"/>
        <w:jc w:val="both"/>
        <w:rPr>
          <w:rFonts w:ascii="Arial" w:hAnsi="Arial" w:cs="Arial"/>
          <w:bCs/>
          <w:snapToGrid/>
          <w:szCs w:val="24"/>
        </w:rPr>
      </w:pPr>
      <w:r w:rsidRPr="00E40107">
        <w:rPr>
          <w:rFonts w:ascii="Arial" w:hAnsi="Arial" w:cs="Arial"/>
          <w:bCs/>
          <w:snapToGrid/>
          <w:szCs w:val="24"/>
        </w:rPr>
        <w:t>CR-5:</w:t>
      </w:r>
      <w:r w:rsidRPr="00E40107">
        <w:rPr>
          <w:rFonts w:ascii="Arial" w:hAnsi="Arial" w:cs="Arial"/>
          <w:b/>
          <w:bCs/>
          <w:snapToGrid/>
          <w:szCs w:val="24"/>
        </w:rPr>
        <w:t xml:space="preserve"> </w:t>
      </w:r>
      <w:r w:rsidRPr="00E40107">
        <w:rPr>
          <w:rFonts w:ascii="Arial" w:hAnsi="Arial" w:cs="Arial"/>
          <w:snapToGrid/>
          <w:szCs w:val="24"/>
        </w:rPr>
        <w:t>If human remains are encountered, California Health and Safety Code Section 7050.5 states that no further disturbance shall occur until the Riverside County Coroner has made the necessary findings as to origin. Further, pursuant to California Public Resources Code Section 5097.98(b), remains shall be left in place and free from disturbance until a final decision as to the treatment and disposition has been made by the Coroner. If the Riverside County Coroner determines the remains to be Native American, the California Native American Heritage Commission must be contacted within 24 hours. The Native American Heritage Commission must then immediately notify the “most likely descendant(s)” of receiving notification of the discovery. The most likely descendant(s) shall then make recommendations within 48 hours, and engage in consultations concerning the treatment of the remains as provided in Public Resources Code §5097.98.</w:t>
      </w:r>
    </w:p>
    <w:p w:rsidR="00E40107" w:rsidRDefault="00E40107" w:rsidP="00E40107">
      <w:pPr>
        <w:widowControl/>
        <w:autoSpaceDE w:val="0"/>
        <w:autoSpaceDN w:val="0"/>
        <w:adjustRightInd w:val="0"/>
        <w:spacing w:line="276" w:lineRule="auto"/>
        <w:jc w:val="both"/>
        <w:rPr>
          <w:rFonts w:ascii="Arial" w:hAnsi="Arial" w:cs="Arial"/>
          <w:snapToGrid/>
          <w:szCs w:val="24"/>
        </w:rPr>
      </w:pPr>
      <w:r w:rsidRPr="00E40107">
        <w:rPr>
          <w:rFonts w:ascii="Arial" w:hAnsi="Arial" w:cs="Arial"/>
          <w:bCs/>
          <w:snapToGrid/>
          <w:szCs w:val="24"/>
        </w:rPr>
        <w:t>CR-6:</w:t>
      </w:r>
      <w:r w:rsidRPr="00E40107">
        <w:rPr>
          <w:rFonts w:ascii="Arial" w:hAnsi="Arial" w:cs="Arial"/>
          <w:b/>
          <w:bCs/>
          <w:snapToGrid/>
          <w:szCs w:val="24"/>
        </w:rPr>
        <w:t xml:space="preserve"> </w:t>
      </w:r>
      <w:r w:rsidRPr="00E40107">
        <w:rPr>
          <w:rFonts w:ascii="Arial" w:hAnsi="Arial" w:cs="Arial"/>
          <w:snapToGrid/>
          <w:szCs w:val="24"/>
        </w:rPr>
        <w:t>Prior to construction involving excavation four feet or more below existing surface grade, the construction contractor shall provide evidence that a qualified paleontologist has been retained, and that the paleontologist(s) shall be present during all grading and other significant ground-disturbing activities that reach four feet or more below existing surface grade. In the event fossiliferous deposits are encountered, the following measures shall be implemented:</w:t>
      </w:r>
    </w:p>
    <w:p w:rsidR="00E40107" w:rsidRPr="00E40107" w:rsidRDefault="00E40107" w:rsidP="00E40107">
      <w:pPr>
        <w:widowControl/>
        <w:autoSpaceDE w:val="0"/>
        <w:autoSpaceDN w:val="0"/>
        <w:adjustRightInd w:val="0"/>
        <w:spacing w:line="276" w:lineRule="auto"/>
        <w:jc w:val="both"/>
        <w:rPr>
          <w:rFonts w:ascii="Arial" w:hAnsi="Arial" w:cs="Arial"/>
          <w:snapToGrid/>
          <w:szCs w:val="24"/>
        </w:rPr>
      </w:pPr>
    </w:p>
    <w:p w:rsidR="00E40107" w:rsidRPr="00F07E23" w:rsidRDefault="00E40107" w:rsidP="00F07E23">
      <w:pPr>
        <w:widowControl/>
        <w:numPr>
          <w:ilvl w:val="0"/>
          <w:numId w:val="43"/>
        </w:numPr>
        <w:autoSpaceDE w:val="0"/>
        <w:autoSpaceDN w:val="0"/>
        <w:adjustRightInd w:val="0"/>
        <w:spacing w:line="276" w:lineRule="auto"/>
        <w:ind w:left="720"/>
        <w:contextualSpacing/>
        <w:jc w:val="both"/>
        <w:rPr>
          <w:rFonts w:ascii="Arial" w:hAnsi="Arial" w:cs="Arial"/>
          <w:snapToGrid/>
          <w:szCs w:val="24"/>
        </w:rPr>
      </w:pPr>
      <w:r w:rsidRPr="00E40107">
        <w:rPr>
          <w:rFonts w:ascii="Arial" w:hAnsi="Arial" w:cs="Arial"/>
          <w:snapToGrid/>
          <w:szCs w:val="24"/>
        </w:rPr>
        <w:t>Monitoring shall be conducted by qualified paleontological monitor(s) of excavation in areas identified as likely to contain paleontological resources, including very old alluvial fan deposits. Paleontological monitors shall be equipped to salvage fossils as they are unearthed, to avoid construction delays, and to remove samples of sediments that are likely to contain the remains of small fossil invertebrates and vertebrates. Monitors shall be empowered to temporarily halt or divert equipment to allow removal of abundant or large specimens. Monitoring may be reduced if the potentially fossiliferous units are determined upon exposure and examination by qualified paleontological personnel to have low potential to contain fossil resources.</w:t>
      </w:r>
    </w:p>
    <w:p w:rsidR="00E40107" w:rsidRPr="00F07E23" w:rsidRDefault="00E40107" w:rsidP="00F07E23">
      <w:pPr>
        <w:widowControl/>
        <w:autoSpaceDE w:val="0"/>
        <w:autoSpaceDN w:val="0"/>
        <w:adjustRightInd w:val="0"/>
        <w:spacing w:line="276" w:lineRule="auto"/>
        <w:ind w:left="360"/>
        <w:contextualSpacing/>
        <w:jc w:val="both"/>
        <w:rPr>
          <w:rFonts w:ascii="Arial" w:hAnsi="Arial" w:cs="Arial"/>
          <w:snapToGrid/>
          <w:szCs w:val="24"/>
        </w:rPr>
      </w:pPr>
    </w:p>
    <w:p w:rsidR="00F07E23" w:rsidRPr="00F07E23" w:rsidRDefault="00F07E23" w:rsidP="00F07E23">
      <w:pPr>
        <w:widowControl/>
        <w:numPr>
          <w:ilvl w:val="0"/>
          <w:numId w:val="43"/>
        </w:numPr>
        <w:tabs>
          <w:tab w:val="left" w:pos="720"/>
        </w:tabs>
        <w:autoSpaceDE w:val="0"/>
        <w:autoSpaceDN w:val="0"/>
        <w:adjustRightInd w:val="0"/>
        <w:spacing w:line="276" w:lineRule="auto"/>
        <w:ind w:left="720"/>
        <w:contextualSpacing/>
        <w:jc w:val="both"/>
        <w:rPr>
          <w:rFonts w:ascii="Arial" w:hAnsi="Arial" w:cs="Arial"/>
          <w:snapToGrid/>
          <w:szCs w:val="24"/>
        </w:rPr>
      </w:pPr>
      <w:r w:rsidRPr="00F07E23">
        <w:rPr>
          <w:rFonts w:ascii="Arial" w:hAnsi="Arial" w:cs="Arial"/>
          <w:snapToGrid/>
          <w:szCs w:val="24"/>
        </w:rPr>
        <w:t>Paleontological monitoring of any earthmoving will be conducted by a monitor, under direct guidance of a qualified paleontologist. Earthmoving in areas of the parcel where previously undisturbed sediments are buried, but not otherwise disturbed, will not be monitored.</w:t>
      </w:r>
    </w:p>
    <w:p w:rsidR="00F07E23" w:rsidRPr="00F07E23" w:rsidRDefault="00F07E23" w:rsidP="00F07E23">
      <w:pPr>
        <w:widowControl/>
        <w:autoSpaceDE w:val="0"/>
        <w:autoSpaceDN w:val="0"/>
        <w:adjustRightInd w:val="0"/>
        <w:spacing w:line="276" w:lineRule="auto"/>
        <w:ind w:left="1080" w:hanging="1080"/>
        <w:contextualSpacing/>
        <w:jc w:val="both"/>
        <w:rPr>
          <w:rFonts w:ascii="Arial" w:hAnsi="Arial" w:cs="Arial"/>
          <w:snapToGrid/>
          <w:szCs w:val="24"/>
        </w:rPr>
      </w:pPr>
    </w:p>
    <w:p w:rsidR="00F07E23" w:rsidRPr="00F07E23" w:rsidRDefault="00F07E23" w:rsidP="00F07E23">
      <w:pPr>
        <w:widowControl/>
        <w:numPr>
          <w:ilvl w:val="0"/>
          <w:numId w:val="43"/>
        </w:numPr>
        <w:autoSpaceDE w:val="0"/>
        <w:autoSpaceDN w:val="0"/>
        <w:adjustRightInd w:val="0"/>
        <w:spacing w:line="276" w:lineRule="auto"/>
        <w:ind w:left="720"/>
        <w:contextualSpacing/>
        <w:jc w:val="both"/>
        <w:rPr>
          <w:rFonts w:ascii="Arial" w:hAnsi="Arial" w:cs="Arial"/>
          <w:snapToGrid/>
          <w:szCs w:val="24"/>
        </w:rPr>
      </w:pPr>
      <w:r w:rsidRPr="00F07E23">
        <w:rPr>
          <w:rFonts w:ascii="Arial" w:hAnsi="Arial" w:cs="Arial"/>
          <w:snapToGrid/>
          <w:szCs w:val="24"/>
        </w:rPr>
        <w:lastRenderedPageBreak/>
        <w:t>If too few fossil remains are found after 50 percent of the planned-for earthmoving has been completed, monitoring can be reduced or discontinued in those areas at the Project paleontologist’s direction.</w:t>
      </w:r>
    </w:p>
    <w:p w:rsidR="00F07E23" w:rsidRPr="00F07E23" w:rsidRDefault="00F07E23" w:rsidP="00F07E23">
      <w:pPr>
        <w:spacing w:line="276" w:lineRule="auto"/>
        <w:ind w:left="720" w:hanging="360"/>
        <w:contextualSpacing/>
        <w:jc w:val="both"/>
        <w:rPr>
          <w:rFonts w:ascii="Arial" w:hAnsi="Arial" w:cs="Arial"/>
          <w:snapToGrid/>
          <w:szCs w:val="24"/>
        </w:rPr>
      </w:pPr>
    </w:p>
    <w:p w:rsidR="00F07E23" w:rsidRPr="00F07E23" w:rsidRDefault="00F07E23" w:rsidP="00F07E23">
      <w:pPr>
        <w:widowControl/>
        <w:numPr>
          <w:ilvl w:val="0"/>
          <w:numId w:val="43"/>
        </w:numPr>
        <w:autoSpaceDE w:val="0"/>
        <w:autoSpaceDN w:val="0"/>
        <w:adjustRightInd w:val="0"/>
        <w:spacing w:line="276" w:lineRule="auto"/>
        <w:ind w:left="720"/>
        <w:contextualSpacing/>
        <w:jc w:val="both"/>
        <w:rPr>
          <w:rFonts w:ascii="Arial" w:hAnsi="Arial" w:cs="Arial"/>
          <w:snapToGrid/>
          <w:szCs w:val="24"/>
        </w:rPr>
      </w:pPr>
      <w:r w:rsidRPr="00F07E23">
        <w:rPr>
          <w:rFonts w:ascii="Arial" w:hAnsi="Arial" w:cs="Arial"/>
          <w:snapToGrid/>
          <w:szCs w:val="24"/>
        </w:rPr>
        <w:t>Preparation of recovered specimens to a point of identification and permanent preservation, including washing of sediments to recover small invertebrates and vertebrates.</w:t>
      </w:r>
    </w:p>
    <w:p w:rsidR="00F07E23" w:rsidRPr="00F07E23" w:rsidRDefault="00F07E23" w:rsidP="00F07E23">
      <w:pPr>
        <w:spacing w:after="200" w:line="276" w:lineRule="auto"/>
        <w:ind w:left="720" w:hanging="360"/>
        <w:contextualSpacing/>
        <w:jc w:val="both"/>
        <w:rPr>
          <w:rFonts w:ascii="Arial" w:hAnsi="Arial" w:cs="Arial"/>
          <w:snapToGrid/>
          <w:szCs w:val="24"/>
        </w:rPr>
      </w:pPr>
    </w:p>
    <w:p w:rsidR="00F07E23" w:rsidRDefault="00F07E23" w:rsidP="00F07E23">
      <w:pPr>
        <w:widowControl/>
        <w:numPr>
          <w:ilvl w:val="0"/>
          <w:numId w:val="43"/>
        </w:numPr>
        <w:autoSpaceDE w:val="0"/>
        <w:autoSpaceDN w:val="0"/>
        <w:adjustRightInd w:val="0"/>
        <w:spacing w:line="276" w:lineRule="auto"/>
        <w:ind w:left="720"/>
        <w:contextualSpacing/>
        <w:jc w:val="both"/>
        <w:rPr>
          <w:rFonts w:ascii="Arial" w:hAnsi="Arial" w:cs="Arial"/>
          <w:snapToGrid/>
          <w:szCs w:val="24"/>
        </w:rPr>
      </w:pPr>
      <w:r w:rsidRPr="00F07E23">
        <w:rPr>
          <w:rFonts w:ascii="Arial" w:hAnsi="Arial" w:cs="Arial"/>
          <w:snapToGrid/>
          <w:szCs w:val="24"/>
        </w:rPr>
        <w:t>Identification and curation of specimens into a professional, fully accredited museum repository with permanent retrievable storage. The paleontologist must have a written repository agreement in hand prior to the initiation of mitigation activities.</w:t>
      </w:r>
    </w:p>
    <w:p w:rsidR="00F07E23" w:rsidRPr="00F07E23" w:rsidRDefault="00F07E23" w:rsidP="00F07E23">
      <w:pPr>
        <w:widowControl/>
        <w:autoSpaceDE w:val="0"/>
        <w:autoSpaceDN w:val="0"/>
        <w:adjustRightInd w:val="0"/>
        <w:spacing w:line="276" w:lineRule="auto"/>
        <w:contextualSpacing/>
        <w:jc w:val="both"/>
        <w:rPr>
          <w:rFonts w:ascii="Arial" w:hAnsi="Arial" w:cs="Arial"/>
          <w:snapToGrid/>
          <w:szCs w:val="24"/>
        </w:rPr>
      </w:pPr>
    </w:p>
    <w:p w:rsidR="00F07E23" w:rsidRPr="00F07E23" w:rsidRDefault="00F07E23" w:rsidP="00CE143D">
      <w:pPr>
        <w:widowControl/>
        <w:numPr>
          <w:ilvl w:val="0"/>
          <w:numId w:val="43"/>
        </w:numPr>
        <w:autoSpaceDE w:val="0"/>
        <w:autoSpaceDN w:val="0"/>
        <w:adjustRightInd w:val="0"/>
        <w:spacing w:line="276" w:lineRule="auto"/>
        <w:ind w:left="720"/>
        <w:contextualSpacing/>
        <w:jc w:val="both"/>
        <w:rPr>
          <w:rFonts w:ascii="Arial" w:hAnsi="Arial" w:cs="Arial"/>
          <w:szCs w:val="24"/>
        </w:rPr>
      </w:pPr>
      <w:r w:rsidRPr="00F07E23">
        <w:rPr>
          <w:rFonts w:ascii="Arial" w:hAnsi="Arial" w:cs="Arial"/>
          <w:snapToGrid/>
          <w:szCs w:val="24"/>
        </w:rPr>
        <w:t>Preparation or a report of findings with and appended itemized inventory of specimens. The report and inventory, when submitted to the city along with confirmation of the curation of recovered of recovered specimens into an established, accredited museum repository, will signify completion of the program to mitigate impacts to paleontological resources.</w:t>
      </w:r>
    </w:p>
    <w:p w:rsidR="00E40107" w:rsidRPr="00E40107" w:rsidRDefault="00E40107" w:rsidP="00CE143D">
      <w:pPr>
        <w:widowControl/>
        <w:autoSpaceDE w:val="0"/>
        <w:autoSpaceDN w:val="0"/>
        <w:adjustRightInd w:val="0"/>
        <w:spacing w:line="276" w:lineRule="auto"/>
        <w:ind w:left="360"/>
        <w:contextualSpacing/>
        <w:jc w:val="both"/>
        <w:rPr>
          <w:rFonts w:ascii="Arial" w:hAnsi="Arial" w:cs="Arial"/>
          <w:snapToGrid/>
          <w:szCs w:val="24"/>
        </w:rPr>
      </w:pPr>
    </w:p>
    <w:p w:rsidR="00F07E23" w:rsidRDefault="00F07E23" w:rsidP="00F07E23">
      <w:pPr>
        <w:widowControl/>
        <w:rPr>
          <w:rFonts w:ascii="Arial" w:hAnsi="Arial" w:cs="Arial"/>
          <w:szCs w:val="24"/>
        </w:rPr>
      </w:pPr>
      <w:r w:rsidRPr="00F07E23">
        <w:rPr>
          <w:rFonts w:ascii="Arial" w:hAnsi="Arial" w:cs="Arial"/>
          <w:szCs w:val="24"/>
          <w:u w:val="single"/>
        </w:rPr>
        <w:t>Noise</w:t>
      </w:r>
    </w:p>
    <w:p w:rsidR="00F07E23" w:rsidRDefault="00F07E23" w:rsidP="00F07E23">
      <w:pPr>
        <w:widowControl/>
        <w:rPr>
          <w:rFonts w:ascii="Arial" w:hAnsi="Arial" w:cs="Arial"/>
          <w:szCs w:val="24"/>
        </w:rPr>
      </w:pPr>
    </w:p>
    <w:p w:rsidR="00CE143D" w:rsidRDefault="00CE143D" w:rsidP="000916E5">
      <w:pPr>
        <w:widowControl/>
        <w:autoSpaceDE w:val="0"/>
        <w:autoSpaceDN w:val="0"/>
        <w:adjustRightInd w:val="0"/>
        <w:spacing w:line="276" w:lineRule="auto"/>
        <w:jc w:val="both"/>
        <w:rPr>
          <w:rFonts w:ascii="Arial" w:hAnsi="Arial" w:cs="Arial"/>
          <w:snapToGrid/>
          <w:szCs w:val="24"/>
        </w:rPr>
      </w:pPr>
      <w:r w:rsidRPr="00CE143D">
        <w:rPr>
          <w:rFonts w:ascii="Arial" w:hAnsi="Arial" w:cs="Arial"/>
          <w:snapToGrid/>
          <w:szCs w:val="24"/>
        </w:rPr>
        <w:t xml:space="preserve">N-1: Construction activities shall be operated in a manner that limits noise impacts on surrounding uses (General Plan </w:t>
      </w:r>
      <w:r w:rsidRPr="00CE143D">
        <w:rPr>
          <w:rFonts w:ascii="Arial" w:hAnsi="Arial" w:cs="Arial"/>
          <w:bCs/>
          <w:snapToGrid/>
          <w:szCs w:val="24"/>
        </w:rPr>
        <w:t>Policy 6.5.2</w:t>
      </w:r>
      <w:r w:rsidRPr="00CE143D">
        <w:rPr>
          <w:rFonts w:ascii="Arial" w:hAnsi="Arial" w:cs="Arial"/>
          <w:snapToGrid/>
          <w:szCs w:val="24"/>
        </w:rPr>
        <w:t>).  In order to limit noise impacts on surrounding property, the construction contractor will ensure the following:</w:t>
      </w:r>
    </w:p>
    <w:p w:rsidR="000916E5" w:rsidRPr="00CE143D" w:rsidRDefault="000916E5" w:rsidP="000916E5">
      <w:pPr>
        <w:widowControl/>
        <w:autoSpaceDE w:val="0"/>
        <w:autoSpaceDN w:val="0"/>
        <w:adjustRightInd w:val="0"/>
        <w:spacing w:line="276" w:lineRule="auto"/>
        <w:jc w:val="both"/>
        <w:rPr>
          <w:rFonts w:ascii="Arial" w:hAnsi="Arial" w:cs="Arial"/>
          <w:snapToGrid/>
          <w:szCs w:val="24"/>
        </w:rPr>
      </w:pPr>
    </w:p>
    <w:p w:rsidR="00CE143D" w:rsidRPr="00CE143D" w:rsidRDefault="00CE143D" w:rsidP="00CE143D">
      <w:pPr>
        <w:widowControl/>
        <w:numPr>
          <w:ilvl w:val="0"/>
          <w:numId w:val="44"/>
        </w:numPr>
        <w:tabs>
          <w:tab w:val="clear" w:pos="1440"/>
          <w:tab w:val="left" w:pos="720"/>
        </w:tabs>
        <w:autoSpaceDE w:val="0"/>
        <w:autoSpaceDN w:val="0"/>
        <w:adjustRightInd w:val="0"/>
        <w:spacing w:after="60" w:line="276" w:lineRule="auto"/>
        <w:ind w:left="720"/>
        <w:jc w:val="both"/>
        <w:rPr>
          <w:rFonts w:ascii="Arial" w:hAnsi="Arial" w:cs="Arial"/>
          <w:snapToGrid/>
          <w:szCs w:val="24"/>
        </w:rPr>
      </w:pPr>
      <w:r w:rsidRPr="00CE143D">
        <w:rPr>
          <w:rFonts w:ascii="Arial" w:hAnsi="Arial" w:cs="Arial"/>
          <w:snapToGrid/>
          <w:szCs w:val="24"/>
        </w:rPr>
        <w:t>All construction equipment powered by gasoline or diesel engines will be required to have sound-control devices at least as effective as those originally provided by the manufacturer; no equipment will be permitted to have an unmuffled exhaust.</w:t>
      </w:r>
    </w:p>
    <w:p w:rsidR="00CE143D" w:rsidRPr="00CE143D" w:rsidRDefault="00CE143D" w:rsidP="000916E5">
      <w:pPr>
        <w:widowControl/>
        <w:numPr>
          <w:ilvl w:val="0"/>
          <w:numId w:val="44"/>
        </w:numPr>
        <w:tabs>
          <w:tab w:val="clear" w:pos="1440"/>
        </w:tabs>
        <w:autoSpaceDE w:val="0"/>
        <w:autoSpaceDN w:val="0"/>
        <w:adjustRightInd w:val="0"/>
        <w:spacing w:line="276" w:lineRule="auto"/>
        <w:ind w:left="720"/>
        <w:jc w:val="both"/>
        <w:rPr>
          <w:rFonts w:ascii="Arial" w:hAnsi="Arial" w:cs="Arial"/>
          <w:snapToGrid/>
          <w:szCs w:val="24"/>
        </w:rPr>
      </w:pPr>
      <w:r w:rsidRPr="00CE143D">
        <w:rPr>
          <w:rFonts w:ascii="Arial" w:hAnsi="Arial" w:cs="Arial"/>
          <w:snapToGrid/>
          <w:szCs w:val="24"/>
        </w:rPr>
        <w:t>Mobile noise-generating equipment and machinery will be shut off when not in use;</w:t>
      </w:r>
    </w:p>
    <w:p w:rsidR="000916E5" w:rsidRDefault="000916E5" w:rsidP="00CE143D">
      <w:pPr>
        <w:widowControl/>
        <w:jc w:val="both"/>
        <w:rPr>
          <w:rFonts w:ascii="Arial" w:hAnsi="Arial" w:cs="Arial"/>
          <w:snapToGrid/>
          <w:szCs w:val="24"/>
        </w:rPr>
      </w:pPr>
    </w:p>
    <w:p w:rsidR="00CE143D" w:rsidRPr="00CE143D" w:rsidRDefault="00CE143D" w:rsidP="00CE143D">
      <w:pPr>
        <w:widowControl/>
        <w:jc w:val="both"/>
        <w:rPr>
          <w:rFonts w:ascii="Arial" w:hAnsi="Arial" w:cs="Arial"/>
          <w:snapToGrid/>
          <w:szCs w:val="24"/>
        </w:rPr>
      </w:pPr>
      <w:r w:rsidRPr="00CE143D">
        <w:rPr>
          <w:rFonts w:ascii="Arial" w:hAnsi="Arial" w:cs="Arial"/>
          <w:snapToGrid/>
          <w:szCs w:val="24"/>
        </w:rPr>
        <w:t>Construction vehicles assessing the site will be required to use the shortest possible route to and from local freeways, provided the routes do not expose additional receptors to noise.</w:t>
      </w:r>
    </w:p>
    <w:p w:rsidR="00CE143D" w:rsidRPr="00CE143D" w:rsidRDefault="00CE143D" w:rsidP="00CE143D">
      <w:pPr>
        <w:widowControl/>
        <w:jc w:val="both"/>
        <w:rPr>
          <w:rFonts w:ascii="Arial" w:hAnsi="Arial" w:cs="Arial"/>
          <w:snapToGrid/>
          <w:szCs w:val="24"/>
        </w:rPr>
      </w:pPr>
    </w:p>
    <w:p w:rsidR="00612422" w:rsidRDefault="00CE143D" w:rsidP="00CE143D">
      <w:pPr>
        <w:widowControl/>
        <w:jc w:val="both"/>
        <w:rPr>
          <w:rFonts w:ascii="Arial" w:hAnsi="Arial" w:cs="Arial"/>
          <w:szCs w:val="24"/>
          <w:u w:val="single"/>
        </w:rPr>
      </w:pPr>
      <w:r w:rsidRPr="00CE143D">
        <w:rPr>
          <w:rFonts w:ascii="Arial" w:hAnsi="Arial" w:cs="Arial"/>
          <w:szCs w:val="24"/>
        </w:rPr>
        <w:t>N-2: The staging of construction equipment and the construction trailer shall be placed as far as possible from the existing single-family residences located to the west and south and the schools to the south</w:t>
      </w:r>
      <w:r>
        <w:rPr>
          <w:rFonts w:ascii="Arial" w:hAnsi="Arial" w:cs="Arial"/>
          <w:szCs w:val="24"/>
        </w:rPr>
        <w:t>.</w:t>
      </w:r>
    </w:p>
    <w:p w:rsidR="00A26A91" w:rsidRPr="00E8248D" w:rsidRDefault="00A26A91">
      <w:pPr>
        <w:pStyle w:val="Heading5"/>
        <w:rPr>
          <w:rFonts w:cs="Arial"/>
          <w:sz w:val="24"/>
          <w:szCs w:val="24"/>
        </w:rPr>
      </w:pPr>
      <w:r w:rsidRPr="00E8248D">
        <w:rPr>
          <w:rFonts w:cs="Arial"/>
          <w:sz w:val="24"/>
          <w:szCs w:val="24"/>
        </w:rPr>
        <w:t>Building and Safety Division</w:t>
      </w:r>
    </w:p>
    <w:p w:rsidR="00DB33DC" w:rsidRPr="00E8248D" w:rsidRDefault="00DB33DC" w:rsidP="00DB33DC">
      <w:pPr>
        <w:widowControl/>
        <w:tabs>
          <w:tab w:val="left" w:pos="0"/>
          <w:tab w:val="left" w:pos="720"/>
        </w:tabs>
        <w:suppressAutoHyphens/>
        <w:jc w:val="both"/>
        <w:rPr>
          <w:rFonts w:ascii="Arial" w:hAnsi="Arial" w:cs="Arial"/>
          <w:b/>
          <w:snapToGrid/>
          <w:spacing w:val="-3"/>
          <w:szCs w:val="24"/>
        </w:rPr>
      </w:pPr>
    </w:p>
    <w:p w:rsidR="00DB33DC" w:rsidRPr="00DB33DC" w:rsidRDefault="00DB33DC" w:rsidP="00DB33DC">
      <w:pPr>
        <w:widowControl/>
        <w:tabs>
          <w:tab w:val="left" w:pos="0"/>
          <w:tab w:val="left" w:pos="720"/>
        </w:tabs>
        <w:suppressAutoHyphens/>
        <w:jc w:val="both"/>
        <w:rPr>
          <w:rFonts w:ascii="Arial" w:hAnsi="Arial" w:cs="Arial"/>
          <w:snapToGrid/>
          <w:spacing w:val="-3"/>
          <w:szCs w:val="24"/>
        </w:rPr>
      </w:pPr>
      <w:r w:rsidRPr="00DB33DC">
        <w:rPr>
          <w:rFonts w:ascii="Arial" w:hAnsi="Arial" w:cs="Arial"/>
          <w:snapToGrid/>
          <w:spacing w:val="-3"/>
          <w:szCs w:val="24"/>
        </w:rPr>
        <w:lastRenderedPageBreak/>
        <w:t xml:space="preserve">The following are general comments generated on the information provided and do not constitute a complete list of potential items or issues for this project proposal.  Fee estimates for plan review and permits can be obtained by contacting the Building and Safety Division at 951.413.3350.  </w:t>
      </w:r>
    </w:p>
    <w:p w:rsidR="00DB33DC" w:rsidRPr="00DB33DC" w:rsidRDefault="00DB33DC" w:rsidP="00DB33DC">
      <w:pPr>
        <w:widowControl/>
        <w:tabs>
          <w:tab w:val="left" w:pos="0"/>
          <w:tab w:val="left" w:pos="720"/>
        </w:tabs>
        <w:suppressAutoHyphens/>
        <w:jc w:val="both"/>
        <w:rPr>
          <w:rFonts w:ascii="Arial" w:hAnsi="Arial" w:cs="Arial"/>
          <w:snapToGrid/>
          <w:spacing w:val="-3"/>
          <w:szCs w:val="24"/>
        </w:rPr>
      </w:pPr>
    </w:p>
    <w:p w:rsidR="00DB33DC" w:rsidRPr="00DB33DC" w:rsidRDefault="00DB33DC" w:rsidP="00DB33DC">
      <w:pPr>
        <w:widowControl/>
        <w:tabs>
          <w:tab w:val="left" w:pos="0"/>
          <w:tab w:val="left" w:pos="360"/>
        </w:tabs>
        <w:suppressAutoHyphens/>
        <w:ind w:left="720" w:hanging="720"/>
        <w:jc w:val="both"/>
        <w:rPr>
          <w:rFonts w:ascii="Arial" w:hAnsi="Arial" w:cs="Arial"/>
          <w:snapToGrid/>
          <w:spacing w:val="-3"/>
          <w:szCs w:val="24"/>
        </w:rPr>
      </w:pPr>
      <w:r>
        <w:rPr>
          <w:rFonts w:ascii="Arial" w:hAnsi="Arial" w:cs="Arial"/>
          <w:snapToGrid/>
          <w:spacing w:val="-3"/>
          <w:szCs w:val="24"/>
        </w:rPr>
        <w:t>B1.</w:t>
      </w:r>
      <w:r>
        <w:rPr>
          <w:rFonts w:ascii="Arial" w:hAnsi="Arial" w:cs="Arial"/>
          <w:snapToGrid/>
          <w:spacing w:val="-3"/>
          <w:szCs w:val="24"/>
        </w:rPr>
        <w:tab/>
      </w:r>
      <w:r>
        <w:rPr>
          <w:rFonts w:ascii="Arial" w:hAnsi="Arial" w:cs="Arial"/>
          <w:snapToGrid/>
          <w:spacing w:val="-3"/>
          <w:szCs w:val="24"/>
        </w:rPr>
        <w:tab/>
      </w:r>
      <w:r w:rsidRPr="00DB33DC">
        <w:rPr>
          <w:rFonts w:ascii="Arial" w:hAnsi="Arial" w:cs="Arial"/>
          <w:snapToGrid/>
          <w:spacing w:val="-3"/>
          <w:szCs w:val="24"/>
        </w:rPr>
        <w:t xml:space="preserve">All new structures shall be designed in conformance to the latest design standards adopted by the State of California in the </w:t>
      </w:r>
      <w:r w:rsidRPr="00DB33DC">
        <w:rPr>
          <w:rFonts w:ascii="Arial" w:hAnsi="Arial" w:cs="Arial"/>
          <w:snapToGrid/>
          <w:spacing w:val="-3"/>
          <w:szCs w:val="24"/>
          <w:u w:val="single"/>
        </w:rPr>
        <w:t>California Building Code</w:t>
      </w:r>
      <w:r w:rsidRPr="00DB33DC">
        <w:rPr>
          <w:rFonts w:ascii="Arial" w:hAnsi="Arial" w:cs="Arial"/>
          <w:snapToGrid/>
          <w:spacing w:val="-3"/>
          <w:szCs w:val="24"/>
        </w:rPr>
        <w:t>, (CBC) Part 2, Title 24, California Code of Regulations including requirements for allowable area, occupancy separations, fire suppression systems, etc.  The current code edition is the 201</w:t>
      </w:r>
      <w:r>
        <w:rPr>
          <w:rFonts w:ascii="Arial" w:hAnsi="Arial" w:cs="Arial"/>
          <w:snapToGrid/>
          <w:spacing w:val="-3"/>
          <w:szCs w:val="24"/>
        </w:rPr>
        <w:t>6</w:t>
      </w:r>
      <w:r w:rsidRPr="00DB33DC">
        <w:rPr>
          <w:rFonts w:ascii="Arial" w:hAnsi="Arial" w:cs="Arial"/>
          <w:snapToGrid/>
          <w:spacing w:val="-3"/>
          <w:szCs w:val="24"/>
        </w:rPr>
        <w:t xml:space="preserve"> CBC.</w:t>
      </w:r>
    </w:p>
    <w:p w:rsidR="00DB33DC" w:rsidRPr="00DB33DC" w:rsidRDefault="00DB33DC" w:rsidP="00DB33DC">
      <w:pPr>
        <w:widowControl/>
        <w:tabs>
          <w:tab w:val="left" w:pos="0"/>
          <w:tab w:val="left" w:pos="720"/>
        </w:tabs>
        <w:suppressAutoHyphens/>
        <w:ind w:left="-360" w:firstLine="60"/>
        <w:jc w:val="both"/>
        <w:rPr>
          <w:rFonts w:ascii="Arial" w:hAnsi="Arial" w:cs="Arial"/>
          <w:snapToGrid/>
          <w:spacing w:val="-3"/>
          <w:szCs w:val="24"/>
        </w:rPr>
      </w:pPr>
    </w:p>
    <w:p w:rsidR="00DB33DC" w:rsidRPr="00DB33DC" w:rsidRDefault="00DB33DC" w:rsidP="00DB33DC">
      <w:pPr>
        <w:widowControl/>
        <w:ind w:left="720" w:hanging="720"/>
        <w:jc w:val="both"/>
        <w:rPr>
          <w:rFonts w:ascii="Arial" w:hAnsi="Arial" w:cs="Arial"/>
          <w:snapToGrid/>
          <w:szCs w:val="24"/>
        </w:rPr>
      </w:pPr>
      <w:r>
        <w:rPr>
          <w:rFonts w:ascii="Arial" w:hAnsi="Arial" w:cs="Arial"/>
          <w:snapToGrid/>
          <w:szCs w:val="24"/>
        </w:rPr>
        <w:t>B2.</w:t>
      </w:r>
      <w:r>
        <w:rPr>
          <w:rFonts w:ascii="Arial" w:hAnsi="Arial" w:cs="Arial"/>
          <w:snapToGrid/>
          <w:szCs w:val="24"/>
        </w:rPr>
        <w:tab/>
      </w:r>
      <w:r w:rsidRPr="00DB33DC">
        <w:rPr>
          <w:rFonts w:ascii="Arial" w:hAnsi="Arial" w:cs="Arial"/>
          <w:snapToGrid/>
          <w:szCs w:val="24"/>
        </w:rPr>
        <w:t>The proposed project may be classified as an R-3/U occupancy and shall comply with the 201</w:t>
      </w:r>
      <w:r>
        <w:rPr>
          <w:rFonts w:ascii="Arial" w:hAnsi="Arial" w:cs="Arial"/>
          <w:snapToGrid/>
          <w:szCs w:val="24"/>
        </w:rPr>
        <w:t>6</w:t>
      </w:r>
      <w:r w:rsidRPr="00DB33DC">
        <w:rPr>
          <w:rFonts w:ascii="Arial" w:hAnsi="Arial" w:cs="Arial"/>
          <w:snapToGrid/>
          <w:szCs w:val="24"/>
        </w:rPr>
        <w:t xml:space="preserve"> California Residential Code (CRC).</w:t>
      </w:r>
    </w:p>
    <w:p w:rsidR="00DB33DC" w:rsidRPr="00DB33DC" w:rsidRDefault="00DB33DC" w:rsidP="00DB33DC">
      <w:pPr>
        <w:widowControl/>
        <w:ind w:left="720"/>
        <w:rPr>
          <w:rFonts w:ascii="Arial" w:hAnsi="Arial" w:cs="Arial"/>
          <w:snapToGrid/>
          <w:szCs w:val="24"/>
        </w:rPr>
      </w:pPr>
    </w:p>
    <w:p w:rsidR="00DB33DC" w:rsidRPr="00DB33DC" w:rsidRDefault="00DB33DC" w:rsidP="00DB33DC">
      <w:pPr>
        <w:widowControl/>
        <w:tabs>
          <w:tab w:val="left" w:pos="0"/>
          <w:tab w:val="left" w:pos="360"/>
        </w:tabs>
        <w:suppressAutoHyphens/>
        <w:ind w:left="720" w:hanging="720"/>
        <w:jc w:val="both"/>
        <w:rPr>
          <w:rFonts w:ascii="Arial" w:hAnsi="Arial" w:cs="Arial"/>
          <w:snapToGrid/>
          <w:spacing w:val="-3"/>
          <w:szCs w:val="24"/>
        </w:rPr>
      </w:pPr>
      <w:r>
        <w:rPr>
          <w:rFonts w:ascii="Arial" w:hAnsi="Arial" w:cs="Arial"/>
          <w:snapToGrid/>
          <w:spacing w:val="-3"/>
          <w:szCs w:val="24"/>
        </w:rPr>
        <w:t>B3.</w:t>
      </w:r>
      <w:r>
        <w:rPr>
          <w:rFonts w:ascii="Arial" w:hAnsi="Arial" w:cs="Arial"/>
          <w:snapToGrid/>
          <w:spacing w:val="-3"/>
          <w:szCs w:val="24"/>
        </w:rPr>
        <w:tab/>
      </w:r>
      <w:r>
        <w:rPr>
          <w:rFonts w:ascii="Arial" w:hAnsi="Arial" w:cs="Arial"/>
          <w:snapToGrid/>
          <w:spacing w:val="-3"/>
          <w:szCs w:val="24"/>
        </w:rPr>
        <w:tab/>
      </w:r>
      <w:r w:rsidRPr="00DB33DC">
        <w:rPr>
          <w:rFonts w:ascii="Arial" w:hAnsi="Arial" w:cs="Arial"/>
          <w:snapToGrid/>
          <w:spacing w:val="-3"/>
          <w:szCs w:val="24"/>
        </w:rPr>
        <w:t>Building plans submitted shall be signed and sealed by a California licensed design professional as required by the State Business and Professions Code.</w:t>
      </w:r>
    </w:p>
    <w:p w:rsidR="00DB33DC" w:rsidRPr="00DB33DC" w:rsidRDefault="00DB33DC" w:rsidP="00DB33DC">
      <w:pPr>
        <w:widowControl/>
        <w:suppressAutoHyphens/>
        <w:jc w:val="both"/>
        <w:rPr>
          <w:rFonts w:ascii="Arial" w:hAnsi="Arial" w:cs="Arial"/>
          <w:snapToGrid/>
          <w:spacing w:val="-3"/>
          <w:szCs w:val="24"/>
        </w:rPr>
      </w:pPr>
    </w:p>
    <w:p w:rsidR="00DB33DC" w:rsidRPr="00DB33DC" w:rsidRDefault="00DB33DC" w:rsidP="00DB33DC">
      <w:pPr>
        <w:widowControl/>
        <w:tabs>
          <w:tab w:val="left" w:pos="-720"/>
        </w:tabs>
        <w:suppressAutoHyphens/>
        <w:ind w:left="720" w:hanging="720"/>
        <w:jc w:val="both"/>
        <w:rPr>
          <w:rFonts w:ascii="Arial" w:hAnsi="Arial" w:cs="Arial"/>
          <w:snapToGrid/>
          <w:spacing w:val="-3"/>
          <w:szCs w:val="24"/>
        </w:rPr>
      </w:pPr>
      <w:r>
        <w:rPr>
          <w:rFonts w:ascii="Arial" w:hAnsi="Arial" w:cs="Arial"/>
          <w:snapToGrid/>
          <w:spacing w:val="-3"/>
          <w:szCs w:val="24"/>
        </w:rPr>
        <w:t>B4.</w:t>
      </w:r>
      <w:r>
        <w:rPr>
          <w:rFonts w:ascii="Arial" w:hAnsi="Arial" w:cs="Arial"/>
          <w:snapToGrid/>
          <w:spacing w:val="-3"/>
          <w:szCs w:val="24"/>
        </w:rPr>
        <w:tab/>
      </w:r>
      <w:r w:rsidRPr="00DB33DC">
        <w:rPr>
          <w:rFonts w:ascii="Arial" w:hAnsi="Arial" w:cs="Arial"/>
          <w:snapToGrid/>
          <w:spacing w:val="-3"/>
          <w:szCs w:val="24"/>
        </w:rPr>
        <w:t xml:space="preserve">The proposed development may be subject to the payment of required development fees as required by the City’s Fee Ordinance at the time an application is submitted or prior to the issuance of permits as determined by the City. </w:t>
      </w:r>
    </w:p>
    <w:p w:rsidR="00DB33DC" w:rsidRPr="00DB33DC" w:rsidRDefault="00DB33DC" w:rsidP="00DB33DC">
      <w:pPr>
        <w:widowControl/>
        <w:tabs>
          <w:tab w:val="left" w:pos="-720"/>
        </w:tabs>
        <w:suppressAutoHyphens/>
        <w:jc w:val="both"/>
        <w:rPr>
          <w:rFonts w:ascii="Arial" w:hAnsi="Arial" w:cs="Arial"/>
          <w:snapToGrid/>
          <w:spacing w:val="-3"/>
          <w:szCs w:val="24"/>
        </w:rPr>
      </w:pPr>
    </w:p>
    <w:p w:rsidR="00DB33DC" w:rsidRPr="00DB33DC" w:rsidRDefault="00DB33DC" w:rsidP="00DB33DC">
      <w:pPr>
        <w:widowControl/>
        <w:suppressAutoHyphens/>
        <w:ind w:left="720" w:hanging="720"/>
        <w:jc w:val="both"/>
        <w:rPr>
          <w:rFonts w:ascii="Arial" w:hAnsi="Arial" w:cs="Arial"/>
          <w:snapToGrid/>
          <w:spacing w:val="-3"/>
          <w:szCs w:val="24"/>
        </w:rPr>
      </w:pPr>
      <w:r>
        <w:rPr>
          <w:rFonts w:ascii="Arial" w:hAnsi="Arial" w:cs="Arial"/>
          <w:snapToGrid/>
          <w:spacing w:val="-3"/>
          <w:szCs w:val="24"/>
        </w:rPr>
        <w:t>B5.</w:t>
      </w:r>
      <w:r>
        <w:rPr>
          <w:rFonts w:ascii="Arial" w:hAnsi="Arial" w:cs="Arial"/>
          <w:snapToGrid/>
          <w:spacing w:val="-3"/>
          <w:szCs w:val="24"/>
        </w:rPr>
        <w:tab/>
      </w:r>
      <w:r w:rsidRPr="00DB33DC">
        <w:rPr>
          <w:rFonts w:ascii="Arial" w:hAnsi="Arial" w:cs="Arial"/>
          <w:snapToGrid/>
          <w:spacing w:val="-3"/>
          <w:szCs w:val="24"/>
        </w:rPr>
        <w:t>The proposed project may be subject to approval by the Water District serving this location and all applicable fees and charges shall be paid to the District prior to permit issuance.  Contact the appropriate water district for details.</w:t>
      </w:r>
    </w:p>
    <w:p w:rsidR="00DB33DC" w:rsidRPr="00DB33DC" w:rsidRDefault="00DB33DC" w:rsidP="00DB33DC">
      <w:pPr>
        <w:widowControl/>
        <w:tabs>
          <w:tab w:val="left" w:pos="-720"/>
        </w:tabs>
        <w:suppressAutoHyphens/>
        <w:jc w:val="both"/>
        <w:rPr>
          <w:rFonts w:ascii="Arial" w:hAnsi="Arial" w:cs="Arial"/>
          <w:snapToGrid/>
          <w:spacing w:val="-3"/>
          <w:szCs w:val="24"/>
        </w:rPr>
      </w:pPr>
    </w:p>
    <w:p w:rsidR="00DB33DC" w:rsidRPr="00DB33DC" w:rsidRDefault="00DB33DC" w:rsidP="00DB33DC">
      <w:pPr>
        <w:widowControl/>
        <w:suppressAutoHyphens/>
        <w:ind w:left="720" w:hanging="720"/>
        <w:jc w:val="both"/>
        <w:rPr>
          <w:rFonts w:ascii="Arial" w:hAnsi="Arial" w:cs="Arial"/>
          <w:snapToGrid/>
          <w:spacing w:val="-3"/>
          <w:szCs w:val="24"/>
        </w:rPr>
      </w:pPr>
      <w:r>
        <w:rPr>
          <w:rFonts w:ascii="Arial" w:hAnsi="Arial" w:cs="Arial"/>
          <w:snapToGrid/>
          <w:spacing w:val="-3"/>
          <w:szCs w:val="24"/>
        </w:rPr>
        <w:t>B6.</w:t>
      </w:r>
      <w:r>
        <w:rPr>
          <w:rFonts w:ascii="Arial" w:hAnsi="Arial" w:cs="Arial"/>
          <w:snapToGrid/>
          <w:spacing w:val="-3"/>
          <w:szCs w:val="24"/>
        </w:rPr>
        <w:tab/>
      </w:r>
      <w:r w:rsidRPr="00DB33DC">
        <w:rPr>
          <w:rFonts w:ascii="Arial" w:hAnsi="Arial" w:cs="Arial"/>
          <w:snapToGrid/>
          <w:spacing w:val="-3"/>
          <w:szCs w:val="24"/>
        </w:rPr>
        <w:t>Prior to final inspection, all plans shall be placed on a CD Rom for reference and verification.  Plans will include “as built” plans, revisions and changes.  The CD will also include Title 24 energy calculations, structural calculations and all other pertinent information.  It will be the responsibility of the developer and or the building or property owner(s) to bear all costs required for this process.  The CD will be presented to the Building and Safety Division for review prior to final inspection and building occupancy.  The CD will become the property of the Moreno Valley Building and Safety Division.  In addition, a site plan showing the path of travel from public right of way with elevations will be required.</w:t>
      </w:r>
    </w:p>
    <w:p w:rsidR="00DB33DC" w:rsidRPr="00DB33DC" w:rsidRDefault="00DB33DC" w:rsidP="00DB33DC">
      <w:pPr>
        <w:widowControl/>
        <w:ind w:left="720"/>
        <w:rPr>
          <w:rFonts w:ascii="Arial" w:hAnsi="Arial" w:cs="Arial"/>
          <w:snapToGrid/>
          <w:color w:val="000000"/>
          <w:szCs w:val="24"/>
        </w:rPr>
      </w:pPr>
    </w:p>
    <w:p w:rsidR="00DB33DC" w:rsidRDefault="00DB33DC" w:rsidP="000916E5">
      <w:pPr>
        <w:widowControl/>
        <w:suppressAutoHyphens/>
        <w:jc w:val="both"/>
        <w:rPr>
          <w:rFonts w:ascii="Arial" w:hAnsi="Arial" w:cs="Arial"/>
          <w:snapToGrid/>
          <w:spacing w:val="-3"/>
          <w:szCs w:val="24"/>
        </w:rPr>
      </w:pPr>
    </w:p>
    <w:p w:rsidR="000916E5" w:rsidRDefault="000916E5" w:rsidP="000916E5">
      <w:pPr>
        <w:widowControl/>
        <w:suppressAutoHyphens/>
        <w:jc w:val="both"/>
        <w:rPr>
          <w:rFonts w:ascii="Arial" w:hAnsi="Arial" w:cs="Arial"/>
          <w:snapToGrid/>
          <w:spacing w:val="-3"/>
          <w:szCs w:val="24"/>
        </w:rPr>
      </w:pPr>
    </w:p>
    <w:p w:rsidR="000916E5" w:rsidRDefault="000916E5" w:rsidP="000916E5">
      <w:pPr>
        <w:widowControl/>
        <w:suppressAutoHyphens/>
        <w:jc w:val="both"/>
        <w:rPr>
          <w:rFonts w:ascii="Arial" w:hAnsi="Arial" w:cs="Arial"/>
          <w:snapToGrid/>
          <w:spacing w:val="-3"/>
          <w:szCs w:val="24"/>
        </w:rPr>
      </w:pPr>
    </w:p>
    <w:p w:rsidR="000916E5" w:rsidRDefault="000916E5" w:rsidP="000916E5">
      <w:pPr>
        <w:widowControl/>
        <w:suppressAutoHyphens/>
        <w:jc w:val="both"/>
        <w:rPr>
          <w:rFonts w:ascii="Arial" w:hAnsi="Arial" w:cs="Arial"/>
          <w:snapToGrid/>
          <w:spacing w:val="-3"/>
          <w:szCs w:val="24"/>
        </w:rPr>
      </w:pPr>
    </w:p>
    <w:p w:rsidR="000916E5" w:rsidRDefault="000916E5" w:rsidP="000916E5">
      <w:pPr>
        <w:widowControl/>
        <w:suppressAutoHyphens/>
        <w:jc w:val="both"/>
        <w:rPr>
          <w:rFonts w:ascii="Arial" w:hAnsi="Arial" w:cs="Arial"/>
          <w:snapToGrid/>
          <w:spacing w:val="-3"/>
          <w:szCs w:val="24"/>
        </w:rPr>
      </w:pPr>
    </w:p>
    <w:p w:rsidR="000916E5" w:rsidRDefault="000916E5" w:rsidP="000916E5">
      <w:pPr>
        <w:widowControl/>
        <w:suppressAutoHyphens/>
        <w:jc w:val="both"/>
        <w:rPr>
          <w:rFonts w:ascii="Arial" w:hAnsi="Arial" w:cs="Arial"/>
          <w:snapToGrid/>
          <w:spacing w:val="-3"/>
          <w:szCs w:val="24"/>
        </w:rPr>
      </w:pPr>
    </w:p>
    <w:p w:rsidR="000916E5" w:rsidRPr="00DB33DC" w:rsidRDefault="000916E5" w:rsidP="000916E5">
      <w:pPr>
        <w:widowControl/>
        <w:suppressAutoHyphens/>
        <w:jc w:val="both"/>
        <w:rPr>
          <w:rFonts w:ascii="Arial" w:hAnsi="Arial" w:cs="Arial"/>
          <w:snapToGrid/>
          <w:spacing w:val="-3"/>
          <w:szCs w:val="24"/>
        </w:rPr>
      </w:pPr>
    </w:p>
    <w:p w:rsidR="00682F5F" w:rsidRDefault="00682F5F">
      <w:pPr>
        <w:keepLines/>
        <w:widowControl/>
        <w:jc w:val="both"/>
        <w:rPr>
          <w:rFonts w:ascii="Arial" w:hAnsi="Arial" w:cs="Arial"/>
          <w:b/>
          <w:szCs w:val="24"/>
          <w:u w:val="single"/>
        </w:rPr>
      </w:pPr>
    </w:p>
    <w:p w:rsidR="00DB33DC" w:rsidRDefault="00DB33DC">
      <w:pPr>
        <w:keepLines/>
        <w:widowControl/>
        <w:jc w:val="both"/>
        <w:rPr>
          <w:rFonts w:ascii="Arial" w:hAnsi="Arial" w:cs="Arial"/>
          <w:b/>
          <w:szCs w:val="24"/>
          <w:u w:val="single"/>
        </w:rPr>
      </w:pPr>
    </w:p>
    <w:p w:rsidR="00A26A91" w:rsidRPr="00ED75A8" w:rsidRDefault="00A26A91">
      <w:pPr>
        <w:keepLines/>
        <w:widowControl/>
        <w:jc w:val="both"/>
        <w:rPr>
          <w:rFonts w:ascii="Arial" w:hAnsi="Arial" w:cs="Arial"/>
          <w:szCs w:val="24"/>
        </w:rPr>
      </w:pPr>
      <w:r w:rsidRPr="00ED75A8">
        <w:rPr>
          <w:rFonts w:ascii="Arial" w:hAnsi="Arial" w:cs="Arial"/>
          <w:b/>
          <w:szCs w:val="24"/>
          <w:u w:val="single"/>
        </w:rPr>
        <w:t>SCHOOL DISTRICT</w:t>
      </w:r>
    </w:p>
    <w:p w:rsidR="00A26A91" w:rsidRPr="00ED75A8" w:rsidRDefault="00A26A91">
      <w:pPr>
        <w:keepLines/>
        <w:widowControl/>
        <w:jc w:val="both"/>
        <w:rPr>
          <w:rFonts w:ascii="Arial" w:hAnsi="Arial" w:cs="Arial"/>
          <w:szCs w:val="24"/>
        </w:rPr>
      </w:pPr>
    </w:p>
    <w:p w:rsidR="00A26A91" w:rsidRPr="00ED75A8" w:rsidRDefault="00A26A91">
      <w:pPr>
        <w:keepLines/>
        <w:widowControl/>
        <w:ind w:left="720" w:hanging="720"/>
        <w:jc w:val="both"/>
        <w:rPr>
          <w:rFonts w:ascii="Arial" w:hAnsi="Arial" w:cs="Arial"/>
          <w:szCs w:val="24"/>
        </w:rPr>
      </w:pPr>
      <w:r w:rsidRPr="00ED75A8">
        <w:rPr>
          <w:rFonts w:ascii="Arial" w:hAnsi="Arial" w:cs="Arial"/>
          <w:szCs w:val="24"/>
        </w:rPr>
        <w:t>S1.</w:t>
      </w:r>
      <w:r w:rsidRPr="00ED75A8">
        <w:rPr>
          <w:rFonts w:ascii="Arial" w:hAnsi="Arial" w:cs="Arial"/>
          <w:szCs w:val="24"/>
        </w:rPr>
        <w:tab/>
        <w:t xml:space="preserve">(BP) Prior to issuance of building permits, the developer shall provide to the Community </w:t>
      </w:r>
      <w:r w:rsidR="008A3C70">
        <w:rPr>
          <w:rFonts w:ascii="Arial" w:hAnsi="Arial" w:cs="Arial"/>
          <w:szCs w:val="24"/>
        </w:rPr>
        <w:t xml:space="preserve">&amp; Economic </w:t>
      </w:r>
      <w:r w:rsidRPr="00ED75A8">
        <w:rPr>
          <w:rFonts w:ascii="Arial" w:hAnsi="Arial" w:cs="Arial"/>
          <w:szCs w:val="24"/>
        </w:rPr>
        <w:t xml:space="preserve">Development Director a written certification by the affected school district that either: (1) the project has complied with the fee or other exaction levied on the project by the governing board of the district, pursuant to Government Code Section 65996; or (2) the fee or other requirement does not apply to the project. </w:t>
      </w:r>
    </w:p>
    <w:p w:rsidR="00627A23" w:rsidRDefault="00627A23">
      <w:pPr>
        <w:keepLines/>
        <w:widowControl/>
        <w:jc w:val="both"/>
        <w:rPr>
          <w:rFonts w:ascii="Arial" w:hAnsi="Arial" w:cs="Arial"/>
          <w:b/>
          <w:szCs w:val="24"/>
          <w:u w:val="single"/>
        </w:rPr>
      </w:pPr>
    </w:p>
    <w:p w:rsidR="00CE143D" w:rsidRDefault="00CE143D">
      <w:pPr>
        <w:keepLines/>
        <w:widowControl/>
        <w:jc w:val="both"/>
        <w:rPr>
          <w:rFonts w:ascii="Arial" w:hAnsi="Arial" w:cs="Arial"/>
          <w:b/>
          <w:szCs w:val="24"/>
          <w:u w:val="single"/>
        </w:rPr>
      </w:pPr>
    </w:p>
    <w:p w:rsidR="00A26A91" w:rsidRPr="00ED75A8" w:rsidRDefault="00A26A91">
      <w:pPr>
        <w:keepLines/>
        <w:widowControl/>
        <w:jc w:val="both"/>
        <w:rPr>
          <w:rFonts w:ascii="Arial" w:hAnsi="Arial" w:cs="Arial"/>
          <w:szCs w:val="24"/>
        </w:rPr>
      </w:pPr>
      <w:r w:rsidRPr="00ED75A8">
        <w:rPr>
          <w:rFonts w:ascii="Arial" w:hAnsi="Arial" w:cs="Arial"/>
          <w:b/>
          <w:szCs w:val="24"/>
          <w:u w:val="single"/>
        </w:rPr>
        <w:t>UNITED STATES POSTAL SERVICE</w:t>
      </w:r>
    </w:p>
    <w:p w:rsidR="00A26A91" w:rsidRPr="00ED75A8" w:rsidRDefault="00A26A91">
      <w:pPr>
        <w:keepLines/>
        <w:widowControl/>
        <w:jc w:val="both"/>
        <w:rPr>
          <w:rFonts w:ascii="Arial" w:hAnsi="Arial" w:cs="Arial"/>
          <w:szCs w:val="24"/>
        </w:rPr>
      </w:pPr>
    </w:p>
    <w:p w:rsidR="00A26A91" w:rsidRDefault="00A26A91">
      <w:pPr>
        <w:keepLines/>
        <w:widowControl/>
        <w:tabs>
          <w:tab w:val="left" w:pos="-1440"/>
        </w:tabs>
        <w:ind w:left="720" w:hanging="720"/>
        <w:jc w:val="both"/>
        <w:rPr>
          <w:rFonts w:ascii="Arial" w:hAnsi="Arial" w:cs="Arial"/>
          <w:szCs w:val="24"/>
        </w:rPr>
      </w:pPr>
      <w:r w:rsidRPr="00ED75A8">
        <w:rPr>
          <w:rFonts w:ascii="Arial" w:hAnsi="Arial" w:cs="Arial"/>
          <w:szCs w:val="24"/>
        </w:rPr>
        <w:t>PO1.</w:t>
      </w:r>
      <w:r w:rsidRPr="00ED75A8">
        <w:rPr>
          <w:rFonts w:ascii="Arial" w:hAnsi="Arial" w:cs="Arial"/>
          <w:szCs w:val="24"/>
        </w:rPr>
        <w:tab/>
        <w:t xml:space="preserve">(BP) Prior to the issuance of building permits, the developer shall contact the U.S. Postal Service to determine the appropriate type and location of mailboxes.   </w:t>
      </w:r>
    </w:p>
    <w:p w:rsidR="00DB33DC" w:rsidRDefault="00DB33DC">
      <w:pPr>
        <w:widowControl/>
        <w:rPr>
          <w:rFonts w:ascii="Arial" w:hAnsi="Arial" w:cs="Arial"/>
          <w:szCs w:val="24"/>
        </w:rPr>
      </w:pPr>
      <w:r>
        <w:rPr>
          <w:rFonts w:ascii="Arial" w:hAnsi="Arial" w:cs="Arial"/>
          <w:szCs w:val="24"/>
        </w:rPr>
        <w:br w:type="page"/>
      </w:r>
    </w:p>
    <w:p w:rsidR="00DB33DC" w:rsidRPr="00DB33DC" w:rsidRDefault="00DB33DC" w:rsidP="00DB33DC">
      <w:pPr>
        <w:widowControl/>
        <w:ind w:left="720" w:hanging="720"/>
        <w:rPr>
          <w:rFonts w:ascii="Arial" w:hAnsi="Arial"/>
          <w:b/>
          <w:bCs/>
          <w:snapToGrid/>
          <w:szCs w:val="24"/>
          <w:u w:val="single"/>
        </w:rPr>
      </w:pPr>
      <w:r w:rsidRPr="00DB33DC">
        <w:rPr>
          <w:rFonts w:ascii="Arial" w:hAnsi="Arial"/>
          <w:b/>
          <w:bCs/>
          <w:snapToGrid/>
          <w:szCs w:val="24"/>
          <w:u w:val="single"/>
        </w:rPr>
        <w:lastRenderedPageBreak/>
        <w:t>FIRE PREVENTION BUREAU</w:t>
      </w:r>
    </w:p>
    <w:p w:rsidR="00DB33DC" w:rsidRPr="00DB33DC" w:rsidRDefault="00DB33DC" w:rsidP="00DB33DC">
      <w:pPr>
        <w:widowControl/>
        <w:ind w:left="720" w:hanging="720"/>
        <w:rPr>
          <w:rFonts w:ascii="Arial" w:hAnsi="Arial"/>
          <w:bCs/>
          <w:snapToGrid/>
          <w:szCs w:val="24"/>
        </w:rPr>
      </w:pPr>
    </w:p>
    <w:p w:rsidR="00DB33DC" w:rsidRPr="00DB33DC" w:rsidRDefault="00DB33DC" w:rsidP="00DB33DC">
      <w:pPr>
        <w:widowControl/>
        <w:rPr>
          <w:rFonts w:ascii="Arial" w:hAnsi="Arial"/>
          <w:snapToGrid/>
          <w:szCs w:val="24"/>
        </w:rPr>
      </w:pPr>
      <w:r w:rsidRPr="00DB33DC">
        <w:rPr>
          <w:rFonts w:ascii="Arial" w:hAnsi="Arial" w:cs="Arial"/>
          <w:snapToGrid/>
          <w:szCs w:val="24"/>
        </w:rPr>
        <w:t>With respect to the conditions of approval, the following fire protection measures shall be provided in accordance with Moreno Valley City Ordinances and/or recognized fire protection standards:</w:t>
      </w:r>
    </w:p>
    <w:p w:rsidR="00DB33DC" w:rsidRPr="00DB33DC" w:rsidRDefault="00DB33DC" w:rsidP="00DB33DC">
      <w:pPr>
        <w:widowControl/>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issuance of Certificate of Occupancy or Building Final, “Blue Reflective Markers” shall be installed to identify fire hydrant locations in accordance with City specifications. (CFC 509.1 and MVLT 440A-0 through MVLT 440C-0)</w:t>
      </w:r>
    </w:p>
    <w:p w:rsidR="00DB33DC" w:rsidRPr="00DB33DC" w:rsidRDefault="00DB33DC" w:rsidP="00DB33DC">
      <w:pPr>
        <w:widowControl/>
        <w:jc w:val="both"/>
        <w:rPr>
          <w:rFonts w:ascii="Arial" w:hAnsi="Arial" w:cs="Arial"/>
          <w:snapToGrid/>
          <w:szCs w:val="24"/>
        </w:rPr>
      </w:pPr>
      <w:r w:rsidRPr="00DB33DC">
        <w:rPr>
          <w:rFonts w:ascii="Arial" w:hAnsi="Arial" w:cs="Arial"/>
          <w:snapToGrid/>
          <w:szCs w:val="24"/>
        </w:rPr>
        <w:t xml:space="preserve"> </w:t>
      </w: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 xml:space="preserve">During phased construction, dead end roadways and streets which have not been completed shall have a turn-around capable of accommodating fire apparatus. (CFC 503.1 and  503.2.5) </w:t>
      </w:r>
    </w:p>
    <w:p w:rsidR="00DB33DC" w:rsidRPr="00DB33DC" w:rsidRDefault="00DB33DC" w:rsidP="00DB33DC">
      <w:pPr>
        <w:widowControl/>
        <w:ind w:left="720"/>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eastAsia="Arial Unicode MS" w:hAnsi="Arial" w:cs="Arial"/>
          <w:snapToGrid/>
          <w:szCs w:val="24"/>
        </w:rPr>
        <w:t>If construction is phased, each phase shall provide an approved emergency vehicular access way for fire protection prior to any building construction. (CFC 501.4)</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eastAsia="Arial Unicode MS" w:hAnsi="Arial" w:cs="Arial"/>
          <w:snapToGrid/>
          <w:szCs w:val="24"/>
        </w:rPr>
      </w:pPr>
      <w:r w:rsidRPr="00DB33DC">
        <w:rPr>
          <w:rFonts w:ascii="Arial" w:hAnsi="Arial" w:cs="Arial"/>
          <w:snapToGrid/>
          <w:szCs w:val="24"/>
        </w:rPr>
        <w:t>Prior to construction and issuance of building permits, all locations where structures are to be built shall have an approved Fire Department emergency vehicular access road (all weather surface) capable of sustaining an imposed load of 80,000 lbs. GVW, based on street standards approved by the Public Works Director and the Fire Prevention Bureau. (CFC 501.4 and MV City Standard Engineering Plan 108d)</w:t>
      </w:r>
    </w:p>
    <w:p w:rsidR="00DB33DC" w:rsidRPr="00DB33DC" w:rsidRDefault="00DB33DC" w:rsidP="00DB33DC">
      <w:pPr>
        <w:widowControl/>
        <w:ind w:left="720"/>
        <w:rPr>
          <w:rFonts w:ascii="Arial" w:eastAsia="Arial Unicode MS"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eastAsia="Arial Unicode MS" w:hAnsi="Arial" w:cs="Arial"/>
          <w:snapToGrid/>
          <w:szCs w:val="24"/>
        </w:rPr>
        <w:t xml:space="preserve">Prior to construction and issuance of Building Permits, fire lanes and fire apparatus access roads shall have an unobstructed width of not less than twenty–four (24) feet as approved by the Fire Prevention Bureau and an unobstructed vertical clearance of not less the thirteen (13) feet six (6) inches. </w:t>
      </w:r>
      <w:r w:rsidRPr="00DB33DC">
        <w:rPr>
          <w:rFonts w:ascii="Arial" w:hAnsi="Arial" w:cs="Arial"/>
          <w:snapToGrid/>
          <w:szCs w:val="24"/>
        </w:rPr>
        <w:t>(CFC 503.2.1 and MVMC 8.36.060[E])</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eastAsia="Arial Unicode MS" w:hAnsi="Arial" w:cs="Arial"/>
          <w:snapToGrid/>
          <w:szCs w:val="24"/>
        </w:rPr>
      </w:pPr>
      <w:r w:rsidRPr="00DB33DC">
        <w:rPr>
          <w:rFonts w:ascii="Arial" w:hAnsi="Arial" w:cs="Arial"/>
          <w:snapToGrid/>
          <w:szCs w:val="24"/>
        </w:rPr>
        <w:t>Prior to construction, all roads, driveways and private roads shall not exceed 12 percent grade. (CFC 503.2.7 and MVMC 8.36.060[G])</w:t>
      </w:r>
    </w:p>
    <w:p w:rsidR="00DB33DC" w:rsidRPr="00DB33DC" w:rsidRDefault="00DB33DC" w:rsidP="00DB33DC">
      <w:pPr>
        <w:widowControl/>
        <w:ind w:firstLine="60"/>
        <w:jc w:val="both"/>
        <w:rPr>
          <w:rFonts w:ascii="Arial" w:eastAsia="Arial Unicode MS"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construction, all locations where structures are to be built shall have an approved Fire Department access based on street standards approved by the Public Works Director and the Fire Prevention Bureau. (CFC 501.4)</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building construction, dead end roadways and streets which have not been completed shall have a turnaround capable of accommodating fire apparatus. (CFC 503.2.5)</w:t>
      </w:r>
    </w:p>
    <w:p w:rsidR="00DB33DC" w:rsidRPr="00DB33DC" w:rsidRDefault="00DB33DC" w:rsidP="00DB33DC">
      <w:pPr>
        <w:widowControl/>
        <w:ind w:left="720"/>
        <w:rPr>
          <w:rFonts w:ascii="Arial" w:hAnsi="Arial" w:cs="Arial"/>
          <w:snapToGrid/>
          <w:szCs w:val="24"/>
        </w:rPr>
      </w:pPr>
    </w:p>
    <w:p w:rsidR="00DB33DC" w:rsidRPr="00DB33DC" w:rsidRDefault="00DB33DC" w:rsidP="00DB33DC">
      <w:pPr>
        <w:widowControl/>
        <w:numPr>
          <w:ilvl w:val="0"/>
          <w:numId w:val="26"/>
        </w:numPr>
        <w:jc w:val="both"/>
        <w:rPr>
          <w:rFonts w:ascii="Arial" w:eastAsia="Arial Unicode MS" w:hAnsi="Arial" w:cs="Arial"/>
          <w:snapToGrid/>
          <w:szCs w:val="24"/>
        </w:rPr>
      </w:pPr>
      <w:r w:rsidRPr="00DB33DC">
        <w:rPr>
          <w:rFonts w:ascii="Arial" w:eastAsia="Arial Unicode MS" w:hAnsi="Arial" w:cs="Arial"/>
          <w:snapToGrid/>
          <w:szCs w:val="24"/>
        </w:rPr>
        <w:t>The angle of approach and departure for any means of Fire Department access shall not exceed 1 ft drop in 20 ft (0.3 m drop in 6 m), and the design limitations of the fire apparatus of the Fire Department shall be subject to approval by the AHJ. (CFC 503 and MVMC 8.36.060)</w:t>
      </w:r>
    </w:p>
    <w:p w:rsidR="00DB33DC" w:rsidRPr="00DB33DC" w:rsidRDefault="00DB33DC" w:rsidP="00DB33DC">
      <w:pPr>
        <w:widowControl/>
        <w:jc w:val="both"/>
        <w:rPr>
          <w:rFonts w:ascii="Arial" w:eastAsia="Arial Unicode MS"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issuance of the building permit for development, independent paved access to the nearest paved road, maintained by the City shall be designed and constructed by the developer within the public right of way in accordance with City Standards. (MVMC 8.36.060, CFC 501.4)</w:t>
      </w:r>
    </w:p>
    <w:p w:rsidR="00DB33DC" w:rsidRPr="00DB33DC" w:rsidRDefault="00DB33DC" w:rsidP="00DB33DC">
      <w:pPr>
        <w:widowControl/>
        <w:ind w:firstLine="60"/>
        <w:jc w:val="both"/>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construction, “private” driveways over 150 feet in length shall have a turn-around as determined by the Fire Prevention Bureau capable of accommodating fire apparatus. Driveway grades shall not exceed 12 percent.  (CFC 503 and MVMC 8.36.060, CFC 501.4)</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 xml:space="preserve">Prior to issuance of Certificate of Occupancy or Building Final, all </w:t>
      </w:r>
      <w:r w:rsidRPr="00DB33DC">
        <w:rPr>
          <w:rFonts w:ascii="Arial" w:hAnsi="Arial" w:cs="Arial"/>
          <w:snapToGrid/>
          <w:szCs w:val="24"/>
          <w:u w:val="single"/>
        </w:rPr>
        <w:t>residential dwellings</w:t>
      </w:r>
      <w:r w:rsidRPr="00DB33DC">
        <w:rPr>
          <w:rFonts w:ascii="Arial" w:hAnsi="Arial" w:cs="Arial"/>
          <w:snapToGrid/>
          <w:szCs w:val="24"/>
        </w:rPr>
        <w:t xml:space="preserve"> shall display street numbers in a prominent location on the street side of the residence in such a position that the numbers are easily visible to approaching emergency vehicles.  The numbers shall be located consistently on each dwelling throughout the development.  The numerals shall be no less than four (4) inches in height and shall be low voltage lighted fixtures.  (CFC 505.1, MVMC 8.36.060[I])</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issuance of Building Permits, the applicant/developer shall participate in the Fire Impact Mitigation Program. (Fee Resolution as adopted by City Council)</w:t>
      </w:r>
    </w:p>
    <w:p w:rsidR="00DB33DC" w:rsidRPr="00DB33DC" w:rsidRDefault="00DB33DC" w:rsidP="00DB33DC">
      <w:pPr>
        <w:widowControl/>
        <w:rPr>
          <w:rFonts w:ascii="Arial" w:hAnsi="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rsidR="00DB33DC" w:rsidRPr="00DB33DC" w:rsidRDefault="00DB33DC" w:rsidP="00DB33DC">
      <w:pPr>
        <w:widowControl/>
        <w:ind w:left="720"/>
        <w:rPr>
          <w:rFonts w:ascii="Arial" w:hAnsi="Arial" w:cs="Arial"/>
          <w:snapToGrid/>
          <w:szCs w:val="24"/>
        </w:rPr>
      </w:pPr>
    </w:p>
    <w:p w:rsidR="00DB33DC" w:rsidRPr="00DB33DC" w:rsidRDefault="00DB33DC" w:rsidP="00DB33DC">
      <w:pPr>
        <w:widowControl/>
        <w:numPr>
          <w:ilvl w:val="0"/>
          <w:numId w:val="26"/>
        </w:numPr>
        <w:autoSpaceDE w:val="0"/>
        <w:autoSpaceDN w:val="0"/>
        <w:adjustRightInd w:val="0"/>
        <w:jc w:val="both"/>
        <w:rPr>
          <w:rFonts w:ascii="Arial" w:hAnsi="Arial" w:cs="Arial"/>
          <w:snapToGrid/>
          <w:szCs w:val="24"/>
        </w:rPr>
      </w:pPr>
      <w:r w:rsidRPr="00DB33DC">
        <w:rPr>
          <w:rFonts w:ascii="Arial" w:hAnsi="Arial" w:cs="Arial"/>
          <w:snapToGrid/>
          <w:szCs w:val="24"/>
        </w:rPr>
        <w:t xml:space="preserve">Prior to issuance of Building Permits, the applicant/developer shall furnish one copy of the water system plans to the Fire Prevention Bureau for review.  Plans shall: </w:t>
      </w:r>
    </w:p>
    <w:p w:rsidR="00DB33DC" w:rsidRPr="00DB33DC" w:rsidRDefault="00DB33DC" w:rsidP="00DB33DC">
      <w:pPr>
        <w:widowControl/>
        <w:autoSpaceDE w:val="0"/>
        <w:autoSpaceDN w:val="0"/>
        <w:adjustRightInd w:val="0"/>
        <w:jc w:val="both"/>
        <w:rPr>
          <w:rFonts w:ascii="Arial" w:hAnsi="Arial" w:cs="Arial"/>
          <w:snapToGrid/>
          <w:szCs w:val="24"/>
        </w:rPr>
      </w:pPr>
    </w:p>
    <w:p w:rsidR="00DB33DC" w:rsidRPr="00DB33DC" w:rsidRDefault="00DB33DC" w:rsidP="00DB33DC">
      <w:pPr>
        <w:widowControl/>
        <w:numPr>
          <w:ilvl w:val="0"/>
          <w:numId w:val="27"/>
        </w:numPr>
        <w:autoSpaceDE w:val="0"/>
        <w:autoSpaceDN w:val="0"/>
        <w:adjustRightInd w:val="0"/>
        <w:jc w:val="both"/>
        <w:rPr>
          <w:rFonts w:ascii="Arial" w:hAnsi="Arial" w:cs="Arial"/>
          <w:snapToGrid/>
          <w:szCs w:val="24"/>
        </w:rPr>
      </w:pPr>
      <w:r w:rsidRPr="00DB33DC">
        <w:rPr>
          <w:rFonts w:ascii="Arial" w:hAnsi="Arial" w:cs="Arial"/>
          <w:snapToGrid/>
          <w:szCs w:val="24"/>
        </w:rPr>
        <w:t xml:space="preserve">Be signed by a registered civil engineer or a certified fire protection engineer; </w:t>
      </w:r>
    </w:p>
    <w:p w:rsidR="00DB33DC" w:rsidRPr="00DB33DC" w:rsidRDefault="00DB33DC" w:rsidP="00DB33DC">
      <w:pPr>
        <w:widowControl/>
        <w:numPr>
          <w:ilvl w:val="0"/>
          <w:numId w:val="27"/>
        </w:numPr>
        <w:autoSpaceDE w:val="0"/>
        <w:autoSpaceDN w:val="0"/>
        <w:adjustRightInd w:val="0"/>
        <w:jc w:val="both"/>
        <w:rPr>
          <w:rFonts w:ascii="Arial" w:hAnsi="Arial" w:cs="Arial"/>
          <w:snapToGrid/>
          <w:szCs w:val="24"/>
        </w:rPr>
      </w:pPr>
      <w:r w:rsidRPr="00DB33DC">
        <w:rPr>
          <w:rFonts w:ascii="Arial" w:hAnsi="Arial" w:cs="Arial"/>
          <w:bCs/>
          <w:snapToGrid/>
          <w:szCs w:val="24"/>
        </w:rPr>
        <w:t>Contain a Fire Prevention Bureau approval signature block; and</w:t>
      </w:r>
    </w:p>
    <w:p w:rsidR="00DB33DC" w:rsidRPr="00DB33DC" w:rsidRDefault="00DB33DC" w:rsidP="00DB33DC">
      <w:pPr>
        <w:widowControl/>
        <w:numPr>
          <w:ilvl w:val="0"/>
          <w:numId w:val="27"/>
        </w:numPr>
        <w:autoSpaceDE w:val="0"/>
        <w:autoSpaceDN w:val="0"/>
        <w:adjustRightInd w:val="0"/>
        <w:jc w:val="both"/>
        <w:rPr>
          <w:rFonts w:ascii="Arial" w:hAnsi="Arial" w:cs="Arial"/>
          <w:snapToGrid/>
          <w:szCs w:val="24"/>
        </w:rPr>
      </w:pPr>
      <w:r w:rsidRPr="00DB33DC">
        <w:rPr>
          <w:rFonts w:ascii="Arial" w:hAnsi="Arial" w:cs="Arial"/>
          <w:bCs/>
          <w:snapToGrid/>
          <w:szCs w:val="24"/>
        </w:rPr>
        <w:t>Conform to hydrant type, location, spacing of new and existing hydrants and minimum fire flow required as determined by the Fire Prevention Bureau.</w:t>
      </w:r>
    </w:p>
    <w:p w:rsidR="00DB33DC" w:rsidRPr="00DB33DC" w:rsidRDefault="00DB33DC" w:rsidP="00DB33DC">
      <w:pPr>
        <w:widowControl/>
        <w:autoSpaceDE w:val="0"/>
        <w:autoSpaceDN w:val="0"/>
        <w:adjustRightInd w:val="0"/>
        <w:jc w:val="both"/>
        <w:rPr>
          <w:rFonts w:ascii="Arial" w:hAnsi="Arial" w:cs="Arial"/>
          <w:snapToGrid/>
          <w:szCs w:val="24"/>
        </w:rPr>
      </w:pPr>
    </w:p>
    <w:p w:rsidR="00DB33DC" w:rsidRPr="00DB33DC" w:rsidRDefault="00DB33DC" w:rsidP="00DB33DC">
      <w:pPr>
        <w:widowControl/>
        <w:autoSpaceDE w:val="0"/>
        <w:autoSpaceDN w:val="0"/>
        <w:adjustRightInd w:val="0"/>
        <w:ind w:left="720"/>
        <w:jc w:val="both"/>
        <w:rPr>
          <w:rFonts w:ascii="Arial" w:hAnsi="Arial" w:cs="Arial"/>
          <w:snapToGrid/>
          <w:szCs w:val="24"/>
        </w:rPr>
      </w:pPr>
      <w:r w:rsidRPr="00DB33DC">
        <w:rPr>
          <w:rFonts w:ascii="Arial" w:hAnsi="Arial" w:cs="Arial"/>
          <w:snapToGrid/>
          <w:szCs w:val="24"/>
        </w:rPr>
        <w:t>The required water system, including fire hydrants, shall be installed, made serviceable, and be accepted by the Moreno Valley Fire Department prior to beginning construction. They shall be maintained accessible.</w:t>
      </w:r>
    </w:p>
    <w:p w:rsidR="00DB33DC" w:rsidRPr="00DB33DC" w:rsidRDefault="00DB33DC" w:rsidP="00DB33DC">
      <w:pPr>
        <w:widowControl/>
        <w:autoSpaceDE w:val="0"/>
        <w:autoSpaceDN w:val="0"/>
        <w:adjustRightInd w:val="0"/>
        <w:ind w:left="720"/>
        <w:jc w:val="both"/>
        <w:rPr>
          <w:rFonts w:ascii="Arial" w:hAnsi="Arial" w:cs="Arial"/>
          <w:snapToGrid/>
          <w:szCs w:val="24"/>
        </w:rPr>
      </w:pPr>
    </w:p>
    <w:p w:rsidR="00DB33DC" w:rsidRPr="00DB33DC" w:rsidRDefault="00DB33DC" w:rsidP="00DB33DC">
      <w:pPr>
        <w:widowControl/>
        <w:autoSpaceDE w:val="0"/>
        <w:autoSpaceDN w:val="0"/>
        <w:adjustRightInd w:val="0"/>
        <w:ind w:left="720"/>
        <w:jc w:val="both"/>
        <w:rPr>
          <w:rFonts w:ascii="Arial" w:hAnsi="Arial" w:cs="Arial"/>
          <w:snapToGrid/>
          <w:szCs w:val="24"/>
        </w:rPr>
      </w:pPr>
      <w:r w:rsidRPr="00DB33DC">
        <w:rPr>
          <w:rFonts w:ascii="Arial" w:hAnsi="Arial" w:cs="Arial"/>
          <w:snapToGrid/>
          <w:szCs w:val="24"/>
        </w:rPr>
        <w:t xml:space="preserve">Existing fire hydrants on public streets are allowed to be considered available.  Existing fire hydrants on adjacent properties shall not be considered available </w:t>
      </w:r>
      <w:r w:rsidRPr="00DB33DC">
        <w:rPr>
          <w:rFonts w:ascii="Arial" w:hAnsi="Arial" w:cs="Arial"/>
          <w:snapToGrid/>
          <w:szCs w:val="24"/>
        </w:rPr>
        <w:lastRenderedPageBreak/>
        <w:t>unless fire apparatus access roads extend between properties and easements are established to prevent obstruction of such roads. (CFC 507, 501.3)</w:t>
      </w:r>
    </w:p>
    <w:p w:rsidR="00DB33DC" w:rsidRPr="00DB33DC" w:rsidRDefault="00DB33DC" w:rsidP="00DB33DC">
      <w:pPr>
        <w:widowControl/>
        <w:jc w:val="both"/>
        <w:rPr>
          <w:rFonts w:ascii="Arial" w:hAnsi="Arial" w:cs="Arial"/>
          <w:snapToGrid/>
          <w:szCs w:val="24"/>
        </w:rPr>
      </w:pPr>
    </w:p>
    <w:p w:rsidR="00DB33DC" w:rsidRPr="00DB33DC" w:rsidRDefault="00DB33DC" w:rsidP="00DB33DC">
      <w:pPr>
        <w:widowControl/>
        <w:numPr>
          <w:ilvl w:val="0"/>
          <w:numId w:val="26"/>
        </w:numPr>
        <w:jc w:val="both"/>
        <w:rPr>
          <w:rFonts w:ascii="Arial" w:hAnsi="Arial" w:cs="Arial"/>
          <w:snapToGrid/>
          <w:szCs w:val="24"/>
        </w:rPr>
      </w:pPr>
      <w:r w:rsidRPr="00DB33DC">
        <w:rPr>
          <w:rFonts w:ascii="Arial" w:hAnsi="Arial" w:cs="Arial"/>
          <w:snapToGrid/>
          <w:szCs w:val="24"/>
        </w:rPr>
        <w:t>Prior to construction, all traffic calming designs/devices must be approved by the Fire Marshal and City Engineer.</w:t>
      </w:r>
    </w:p>
    <w:p w:rsidR="00DB33DC" w:rsidRPr="00DB33DC" w:rsidRDefault="00DB33DC" w:rsidP="00DB33DC">
      <w:pPr>
        <w:widowControl/>
        <w:ind w:left="720"/>
        <w:jc w:val="both"/>
        <w:rPr>
          <w:rFonts w:ascii="Arial" w:hAnsi="Arial" w:cs="Arial"/>
          <w:snapToGrid/>
          <w:szCs w:val="24"/>
        </w:rPr>
      </w:pPr>
    </w:p>
    <w:p w:rsidR="00DB33DC" w:rsidRPr="00DB33DC" w:rsidRDefault="00DB33DC" w:rsidP="00DB33DC">
      <w:pPr>
        <w:widowControl/>
        <w:numPr>
          <w:ilvl w:val="0"/>
          <w:numId w:val="26"/>
        </w:numPr>
        <w:spacing w:after="200" w:line="276" w:lineRule="auto"/>
        <w:contextualSpacing/>
        <w:jc w:val="both"/>
        <w:rPr>
          <w:rFonts w:ascii="Arial" w:eastAsiaTheme="minorHAnsi" w:hAnsi="Arial" w:cs="Arial"/>
          <w:snapToGrid/>
          <w:szCs w:val="24"/>
        </w:rPr>
      </w:pPr>
      <w:r w:rsidRPr="00DB33DC">
        <w:rPr>
          <w:rFonts w:ascii="Arial" w:hAnsi="Arial" w:cs="Arial"/>
          <w:snapToGrid/>
          <w:szCs w:val="24"/>
        </w:rPr>
        <w:t>Single Family Dwellings.  Schedule "A" fire prevention approved standard fire hydrants (6” x 4” x 2 ½”) shall be located at each intersection of all residential streets.  Hydrants shall be spaced no more than 500 feet apart in any direction so that no point on the street is more than 250 feet from a hydrant.  Minimum fire flow shall be 1000 GPM for 1 hour duration of 20 PSI. Where new water mains are extended along streets where hydrants are not needed for protection of structures or similar fire problems, serving one and two-family residential developments, standard fire hydrants shall be provided at spacing not to exceed 1000 feet along the tract boundary for transportation hazards. (CFC 507.3, Appendix B, MVMC 8.36.060).</w:t>
      </w:r>
    </w:p>
    <w:p w:rsidR="00DB33DC" w:rsidRDefault="00DB33DC">
      <w:pPr>
        <w:widowControl/>
        <w:rPr>
          <w:rFonts w:ascii="Arial" w:hAnsi="Arial" w:cs="Arial"/>
          <w:szCs w:val="24"/>
        </w:rPr>
      </w:pPr>
      <w:r>
        <w:rPr>
          <w:rFonts w:ascii="Arial" w:hAnsi="Arial" w:cs="Arial"/>
          <w:szCs w:val="24"/>
        </w:rPr>
        <w:br w:type="page"/>
      </w:r>
    </w:p>
    <w:p w:rsidR="000916E5" w:rsidRDefault="00E54CF9" w:rsidP="00E54CF9">
      <w:pPr>
        <w:keepNext/>
        <w:widowControl/>
        <w:jc w:val="both"/>
        <w:outlineLvl w:val="0"/>
        <w:rPr>
          <w:rFonts w:ascii="Arial" w:hAnsi="Arial" w:cs="Arial"/>
          <w:b/>
          <w:snapToGrid/>
          <w:szCs w:val="24"/>
          <w:u w:val="single"/>
        </w:rPr>
      </w:pPr>
      <w:r w:rsidRPr="00E54CF9">
        <w:rPr>
          <w:rFonts w:ascii="Arial" w:hAnsi="Arial" w:cs="Arial"/>
          <w:b/>
          <w:snapToGrid/>
          <w:szCs w:val="24"/>
          <w:u w:val="single"/>
        </w:rPr>
        <w:lastRenderedPageBreak/>
        <w:t>PUBLIC WORKS DEPARTMENT</w:t>
      </w:r>
    </w:p>
    <w:p w:rsidR="000916E5" w:rsidRDefault="000916E5" w:rsidP="00E54CF9">
      <w:pPr>
        <w:keepNext/>
        <w:widowControl/>
        <w:jc w:val="both"/>
        <w:outlineLvl w:val="0"/>
        <w:rPr>
          <w:rFonts w:ascii="Arial" w:hAnsi="Arial" w:cs="Arial"/>
          <w:b/>
          <w:snapToGrid/>
          <w:szCs w:val="24"/>
          <w:u w:val="single"/>
        </w:rPr>
      </w:pPr>
    </w:p>
    <w:p w:rsidR="00E54CF9" w:rsidRPr="00E54CF9" w:rsidRDefault="00E54CF9" w:rsidP="00E54CF9">
      <w:pPr>
        <w:keepNext/>
        <w:widowControl/>
        <w:jc w:val="both"/>
        <w:outlineLvl w:val="0"/>
        <w:rPr>
          <w:rFonts w:ascii="Arial" w:hAnsi="Arial" w:cs="Arial"/>
          <w:b/>
          <w:snapToGrid/>
          <w:szCs w:val="24"/>
        </w:rPr>
      </w:pPr>
      <w:r w:rsidRPr="00E54CF9">
        <w:rPr>
          <w:rFonts w:ascii="Arial" w:hAnsi="Arial" w:cs="Arial"/>
          <w:b/>
          <w:snapToGrid/>
          <w:szCs w:val="24"/>
          <w:u w:val="single"/>
        </w:rPr>
        <w:t>L</w:t>
      </w:r>
      <w:r w:rsidR="000916E5">
        <w:rPr>
          <w:rFonts w:ascii="Arial" w:hAnsi="Arial" w:cs="Arial"/>
          <w:b/>
          <w:snapToGrid/>
          <w:szCs w:val="24"/>
          <w:u w:val="single"/>
        </w:rPr>
        <w:t xml:space="preserve">and </w:t>
      </w:r>
      <w:r w:rsidRPr="00E54CF9">
        <w:rPr>
          <w:rFonts w:ascii="Arial" w:hAnsi="Arial" w:cs="Arial"/>
          <w:b/>
          <w:snapToGrid/>
          <w:szCs w:val="24"/>
          <w:u w:val="single"/>
        </w:rPr>
        <w:t>D</w:t>
      </w:r>
      <w:r w:rsidR="000916E5">
        <w:rPr>
          <w:rFonts w:ascii="Arial" w:hAnsi="Arial" w:cs="Arial"/>
          <w:b/>
          <w:snapToGrid/>
          <w:szCs w:val="24"/>
          <w:u w:val="single"/>
        </w:rPr>
        <w:t>evelopment Division</w:t>
      </w:r>
    </w:p>
    <w:p w:rsidR="00E54CF9" w:rsidRPr="00E54CF9" w:rsidRDefault="00E54CF9" w:rsidP="00E54CF9">
      <w:pPr>
        <w:widowControl/>
        <w:jc w:val="both"/>
        <w:rPr>
          <w:rFonts w:ascii="Arial" w:hAnsi="Arial" w:cs="Arial"/>
          <w:snapToGrid/>
          <w:szCs w:val="24"/>
        </w:rPr>
      </w:pPr>
    </w:p>
    <w:p w:rsidR="00E54CF9" w:rsidRPr="00E54CF9" w:rsidRDefault="00E54CF9" w:rsidP="00E54CF9">
      <w:pPr>
        <w:widowControl/>
        <w:jc w:val="both"/>
        <w:rPr>
          <w:rFonts w:ascii="Arial" w:hAnsi="Arial" w:cs="Arial"/>
          <w:snapToGrid/>
          <w:szCs w:val="24"/>
        </w:rPr>
      </w:pPr>
      <w:r w:rsidRPr="00E54CF9">
        <w:rPr>
          <w:rFonts w:ascii="Arial" w:hAnsi="Arial" w:cs="Arial"/>
          <w:snapToGrid/>
          <w:szCs w:val="24"/>
        </w:rPr>
        <w:t>The following are the Public Works Department – Land Development Division Conditions of Approval for this project and shall be completed at no cost to any government agency.  All questions regarding the intent of the following conditions shall be referred to the Land Development Division.</w:t>
      </w:r>
    </w:p>
    <w:p w:rsidR="00E54CF9" w:rsidRPr="00E54CF9" w:rsidRDefault="00E54CF9" w:rsidP="00E54CF9">
      <w:pPr>
        <w:widowControl/>
        <w:jc w:val="both"/>
        <w:rPr>
          <w:rFonts w:ascii="Arial" w:hAnsi="Arial" w:cs="Arial"/>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General Conditions</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9.14.010]</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The tentative map shall correctly show all existing easements, traveled ways, and drainage courses.  Any omission may require the map or plans associated with this application to be resubmitted for further consideration.  [MC 9.14.040(A)]</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The developer shall be responsible for all costs associated with the right of way or easement acquisition.  [GC 66462.5]</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If improvements associated with this project are not initiated within two (2) years of the date of approval of the Public Improvement Agreement (PIA), the City Engineer may require that the engineer's estimate for improvements associated with the project be modified to reflect current City construction costs in effect at the time of request for an extension of time for the PIA or issuance of a permit.</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The developer shall monitor, supervise and control all construction and construction supportive activities, so as to prevent these activities from causing a public nuisance, including but not limited to, insuring strict adherence to the following:</w:t>
      </w:r>
    </w:p>
    <w:p w:rsidR="00E54CF9" w:rsidRPr="00E54CF9" w:rsidRDefault="00E54CF9" w:rsidP="00E54CF9">
      <w:pPr>
        <w:widowControl/>
        <w:numPr>
          <w:ilvl w:val="1"/>
          <w:numId w:val="30"/>
        </w:numPr>
        <w:tabs>
          <w:tab w:val="left" w:pos="1260"/>
        </w:tabs>
        <w:spacing w:after="120"/>
        <w:ind w:left="1260"/>
        <w:jc w:val="both"/>
        <w:rPr>
          <w:rFonts w:ascii="Arial" w:hAnsi="Arial" w:cs="Arial"/>
          <w:snapToGrid/>
          <w:szCs w:val="24"/>
        </w:rPr>
      </w:pPr>
      <w:r w:rsidRPr="00E54CF9">
        <w:rPr>
          <w:rFonts w:ascii="Arial" w:hAnsi="Arial" w:cs="Arial"/>
          <w:snapToGrid/>
          <w:szCs w:val="24"/>
        </w:rPr>
        <w:t>Removal of dirt, debris, or other construction material deposited on any public street no later than the end of each working day.</w:t>
      </w:r>
    </w:p>
    <w:p w:rsidR="00E54CF9" w:rsidRPr="00E54CF9" w:rsidRDefault="00E54CF9" w:rsidP="00E54CF9">
      <w:pPr>
        <w:widowControl/>
        <w:numPr>
          <w:ilvl w:val="1"/>
          <w:numId w:val="30"/>
        </w:numPr>
        <w:tabs>
          <w:tab w:val="left" w:pos="1260"/>
        </w:tabs>
        <w:spacing w:after="120"/>
        <w:ind w:left="1260"/>
        <w:jc w:val="both"/>
        <w:rPr>
          <w:rFonts w:ascii="Arial" w:hAnsi="Arial" w:cs="Arial"/>
          <w:snapToGrid/>
          <w:szCs w:val="24"/>
        </w:rPr>
      </w:pPr>
      <w:r w:rsidRPr="00E54CF9">
        <w:rPr>
          <w:rFonts w:ascii="Arial" w:hAnsi="Arial" w:cs="Arial"/>
          <w:snapToGrid/>
          <w:szCs w:val="24"/>
        </w:rPr>
        <w:t>Observance of working hours as stipulated on permits issued by the Land Development Division.</w:t>
      </w:r>
    </w:p>
    <w:p w:rsidR="00E54CF9" w:rsidRPr="00E54CF9" w:rsidRDefault="00E54CF9" w:rsidP="00E54CF9">
      <w:pPr>
        <w:widowControl/>
        <w:numPr>
          <w:ilvl w:val="1"/>
          <w:numId w:val="30"/>
        </w:numPr>
        <w:tabs>
          <w:tab w:val="left" w:pos="1260"/>
        </w:tabs>
        <w:spacing w:after="120"/>
        <w:ind w:left="1260"/>
        <w:jc w:val="both"/>
        <w:rPr>
          <w:rFonts w:ascii="Arial" w:hAnsi="Arial" w:cs="Arial"/>
          <w:snapToGrid/>
          <w:szCs w:val="24"/>
        </w:rPr>
      </w:pPr>
      <w:r w:rsidRPr="00E54CF9">
        <w:rPr>
          <w:rFonts w:ascii="Arial" w:hAnsi="Arial" w:cs="Arial"/>
          <w:snapToGrid/>
          <w:szCs w:val="24"/>
        </w:rPr>
        <w:lastRenderedPageBreak/>
        <w:t>The construction site shall accommodate the parking of all motor vehicles used by persons working at or providing deliveries to the site.</w:t>
      </w:r>
    </w:p>
    <w:p w:rsidR="00E54CF9" w:rsidRPr="00E54CF9" w:rsidRDefault="00E54CF9" w:rsidP="00E54CF9">
      <w:pPr>
        <w:widowControl/>
        <w:numPr>
          <w:ilvl w:val="1"/>
          <w:numId w:val="30"/>
        </w:numPr>
        <w:tabs>
          <w:tab w:val="left" w:pos="1260"/>
        </w:tabs>
        <w:spacing w:after="120"/>
        <w:ind w:left="1260"/>
        <w:jc w:val="both"/>
        <w:rPr>
          <w:rFonts w:ascii="Arial" w:hAnsi="Arial" w:cs="Arial"/>
          <w:snapToGrid/>
          <w:szCs w:val="24"/>
        </w:rPr>
      </w:pPr>
      <w:r w:rsidRPr="00E54CF9">
        <w:rPr>
          <w:rFonts w:ascii="Arial" w:hAnsi="Arial" w:cs="Arial"/>
          <w:snapToGrid/>
          <w:szCs w:val="24"/>
        </w:rPr>
        <w:t>All dust control measures per South Coast Air Quality Management District (SCAQMD) requirements during the grading operations.</w:t>
      </w:r>
    </w:p>
    <w:p w:rsidR="00E54CF9" w:rsidRPr="00E54CF9" w:rsidRDefault="00E54CF9" w:rsidP="00E54CF9">
      <w:pPr>
        <w:widowControl/>
        <w:spacing w:after="120"/>
        <w:ind w:left="900"/>
        <w:jc w:val="both"/>
        <w:rPr>
          <w:rFonts w:ascii="Arial" w:hAnsi="Arial" w:cs="Arial"/>
          <w:snapToGrid/>
          <w:szCs w:val="24"/>
        </w:rPr>
      </w:pPr>
      <w:r w:rsidRPr="00E54CF9">
        <w:rPr>
          <w:rFonts w:ascii="Arial" w:hAnsi="Arial" w:cs="Arial"/>
          <w:snapToGrid/>
          <w:szCs w:val="24"/>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The developer shall protect downstream properties from damage caused by alteration of drainage patterns (i.e. concentration or diversion of flow, etc.).  Protection shall be provided by constructing adequate drainage facilities, including, but not limited to, modifying existing facilities or by securing a drainage easement.  [MC 9.14.110]</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(G) Public drainage easements, when required, shall be a minimum of 25 feet wide and shall be shown on the map and plan, and noted as follows:  </w:t>
      </w:r>
      <w:r w:rsidRPr="00E54CF9">
        <w:rPr>
          <w:rFonts w:ascii="Arial" w:hAnsi="Arial" w:cs="Arial"/>
          <w:i/>
          <w:snapToGrid/>
          <w:szCs w:val="24"/>
        </w:rPr>
        <w:t>“Drainage Easement – no structures, obstructions, or encroachments by landfills are allowed.”</w:t>
      </w:r>
      <w:r w:rsidRPr="00E54CF9">
        <w:rPr>
          <w:rFonts w:ascii="Arial" w:hAnsi="Arial" w:cs="Arial"/>
          <w:snapToGrid/>
          <w:szCs w:val="24"/>
        </w:rPr>
        <w:t xml:space="preserve"> In addition, the grade within the easement area shall not exceed a 3:1 (H:V) slope, unless approved by the City Engineer.</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For single family residential subdivisions, all lots shall drain toward the street unless otherwise approved by the City Engineer.  Residential lot drainage to the street shall be by side yard swales, and must be directed to a driveway or drainage devices located outside the right of way in accordance with City Standard MVSI-154-0.  No cross-lot or over the sidewalk drainage shall be allowed.</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Prior to any plan approval, a final detailed drainage study (prepared by a registered/licensed civil engineer) shall be submitted for review and approved by the City Engineer.  The study shall include existing and proposed hydrologic conditions as well as hydraulic calculations for all drainage control devices and storm drain lines.  [MC 9.14.110(A.1)].  A digital (pdf) copy of the approved drainage study shall be submitted to the Land Development Division.</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(G) Water quality best management practices (BMPs) designed to meet Water Quality Management Plan (WQMP) requirements for single-family residential development shall not be used as a construction BMP.  Water quality BMPs shall be maintained for the entire duration of the project construction and be used to treat runoff from those developed portions of the project.  Water quality BMPs shall be protected from upstream construction related runoff by having proper best management practices in place and maintained.  Water quality BMPs shall be graded per the approved design plans and once landscaping and irrigation has been installed, it and its maintenance shall be turned over to </w:t>
      </w:r>
      <w:r w:rsidRPr="00E54CF9">
        <w:rPr>
          <w:rFonts w:ascii="Arial" w:hAnsi="Arial" w:cs="Arial"/>
          <w:snapToGrid/>
          <w:szCs w:val="24"/>
        </w:rPr>
        <w:lastRenderedPageBreak/>
        <w:t>an established Homeowner’s Association (HOA).  The Homeowner’s Association shall enter into an agreement with the City for basin maintenance.</w:t>
      </w:r>
    </w:p>
    <w:p w:rsidR="00E54CF9" w:rsidRPr="00E54CF9" w:rsidRDefault="00E54CF9" w:rsidP="00E54CF9">
      <w:pPr>
        <w:widowControl/>
        <w:numPr>
          <w:ilvl w:val="0"/>
          <w:numId w:val="28"/>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 The final approved conditions of approval (COAs) and any applicable Mitigation Measures issued by the Planning Division shall be photographically or electronically placed on Mylar sheets and included in the Grading and Street Improvement plans.</w:t>
      </w:r>
    </w:p>
    <w:p w:rsidR="00E54CF9" w:rsidRPr="00E54CF9" w:rsidRDefault="00E54CF9" w:rsidP="00E54CF9">
      <w:pPr>
        <w:widowControl/>
        <w:numPr>
          <w:ilvl w:val="0"/>
          <w:numId w:val="28"/>
        </w:numPr>
        <w:tabs>
          <w:tab w:val="left" w:pos="900"/>
        </w:tabs>
        <w:ind w:left="900" w:hanging="900"/>
        <w:jc w:val="both"/>
        <w:rPr>
          <w:rFonts w:ascii="Arial" w:hAnsi="Arial" w:cs="Arial"/>
          <w:snapToGrid/>
          <w:szCs w:val="24"/>
        </w:rPr>
      </w:pPr>
      <w:r w:rsidRPr="00E54CF9">
        <w:rPr>
          <w:rFonts w:ascii="Arial" w:hAnsi="Arial" w:cs="Arial"/>
          <w:snapToGrid/>
          <w:szCs w:val="24"/>
        </w:rPr>
        <w:t>(G) Aggregate slurry, as defined in Section 203-5 of Standard Specifications for Public Works Construction, may be required just prior to the end of the one-year warranty period of the public streets at the discretion of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 standards.</w:t>
      </w:r>
    </w:p>
    <w:p w:rsidR="00E54CF9" w:rsidRPr="00E54CF9" w:rsidRDefault="00E54CF9" w:rsidP="00E54CF9">
      <w:pPr>
        <w:keepNext/>
        <w:widowControl/>
        <w:jc w:val="both"/>
        <w:outlineLvl w:val="0"/>
        <w:rPr>
          <w:rFonts w:ascii="Arial" w:hAnsi="Arial" w:cs="Arial"/>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Grading Plan Approval</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vanish/>
          <w:szCs w:val="24"/>
        </w:rPr>
      </w:pP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Grading plans (prepared by a registered/licensed civil engineer) shall be submitted for review and approved by the City Engineer per the current submittal requirements.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Landscape &amp; Irrigation plans (prepared by a registered/licensed landscape architect) for water quality BMPs shall be submitted for review and approved by the City Engineer per the current submittal requirements, if applicable.</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The developer shall ensure compliance with the City Grading ordinance, these Conditions of Approval and the following criteria:</w:t>
      </w:r>
    </w:p>
    <w:p w:rsidR="00E54CF9" w:rsidRPr="00E54CF9" w:rsidRDefault="00E54CF9" w:rsidP="00E54CF9">
      <w:pPr>
        <w:widowControl/>
        <w:numPr>
          <w:ilvl w:val="1"/>
          <w:numId w:val="31"/>
        </w:numPr>
        <w:spacing w:after="120"/>
        <w:ind w:left="1260"/>
        <w:jc w:val="both"/>
        <w:rPr>
          <w:rFonts w:ascii="Arial" w:hAnsi="Arial" w:cs="Arial"/>
          <w:snapToGrid/>
          <w:szCs w:val="24"/>
        </w:rPr>
      </w:pPr>
      <w:r w:rsidRPr="00E54CF9">
        <w:rPr>
          <w:rFonts w:ascii="Arial" w:hAnsi="Arial" w:cs="Arial"/>
          <w:snapToGrid/>
          <w:szCs w:val="24"/>
        </w:rPr>
        <w:t>The project street and lot grading shall be designed in a manner that perpetuates the existing natural drainage patterns with respect to tributary drainage area and outlet points.  Unless otherwise approved by the City Engineer, lot lines shall be located at the top of slopes.</w:t>
      </w:r>
    </w:p>
    <w:p w:rsidR="00E54CF9" w:rsidRPr="00E54CF9" w:rsidRDefault="00E54CF9" w:rsidP="00E54CF9">
      <w:pPr>
        <w:widowControl/>
        <w:numPr>
          <w:ilvl w:val="1"/>
          <w:numId w:val="31"/>
        </w:numPr>
        <w:spacing w:after="120"/>
        <w:ind w:left="1260"/>
        <w:jc w:val="both"/>
        <w:rPr>
          <w:rFonts w:ascii="Arial" w:hAnsi="Arial" w:cs="Arial"/>
          <w:snapToGrid/>
          <w:szCs w:val="24"/>
        </w:rPr>
      </w:pPr>
      <w:r w:rsidRPr="00E54CF9">
        <w:rPr>
          <w:rFonts w:ascii="Arial" w:hAnsi="Arial" w:cs="Arial"/>
          <w:snapToGrid/>
          <w:szCs w:val="24"/>
        </w:rPr>
        <w:t>Any grading that creates cut or fill slopes adjacent to the street shall provide erosion control, sight distance control, and slope easements as approved by the City Engineer.</w:t>
      </w:r>
    </w:p>
    <w:p w:rsidR="00E54CF9" w:rsidRPr="00E54CF9" w:rsidRDefault="00E54CF9" w:rsidP="00E54CF9">
      <w:pPr>
        <w:widowControl/>
        <w:numPr>
          <w:ilvl w:val="1"/>
          <w:numId w:val="31"/>
        </w:numPr>
        <w:spacing w:after="120"/>
        <w:ind w:left="1260"/>
        <w:jc w:val="both"/>
        <w:rPr>
          <w:rFonts w:ascii="Arial" w:hAnsi="Arial" w:cs="Arial"/>
          <w:snapToGrid/>
          <w:szCs w:val="24"/>
        </w:rPr>
      </w:pPr>
      <w:r w:rsidRPr="00E54CF9">
        <w:rPr>
          <w:rFonts w:ascii="Arial" w:hAnsi="Arial" w:cs="Arial"/>
          <w:snapToGrid/>
          <w:szCs w:val="24"/>
        </w:rPr>
        <w:t>All improvement plans are substantially complete and appropriate clearance letters are provided to the City.</w:t>
      </w:r>
    </w:p>
    <w:p w:rsidR="00E54CF9" w:rsidRPr="00E54CF9" w:rsidRDefault="00E54CF9" w:rsidP="00E54CF9">
      <w:pPr>
        <w:widowControl/>
        <w:numPr>
          <w:ilvl w:val="1"/>
          <w:numId w:val="31"/>
        </w:numPr>
        <w:spacing w:after="120"/>
        <w:ind w:left="1260"/>
        <w:jc w:val="both"/>
        <w:rPr>
          <w:rFonts w:ascii="Arial" w:hAnsi="Arial" w:cs="Arial"/>
          <w:snapToGrid/>
          <w:szCs w:val="24"/>
        </w:rPr>
      </w:pPr>
      <w:r w:rsidRPr="00E54CF9">
        <w:rPr>
          <w:rFonts w:ascii="Arial" w:hAnsi="Arial" w:cs="Arial"/>
          <w:snapToGrid/>
          <w:szCs w:val="24"/>
        </w:rPr>
        <w:t>A soils/geotechnical report (addressing the soil’s stability and geological conditions of the site) shall be submitted to the Land Development Division for review.  A digital (pdf) copy of the soils/geotechnical report shall be submitted to the Land Development Division.</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lastRenderedPageBreak/>
        <w:t>(GPA) The developer shall select Low Impact Development (LID) Best Management Practices (BMPs) designed per the latest version of the Water Quality Management Plan (WQMP) - a guidance document for the Santa Ana region of Riverside County.</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For projects that will result in discharges of storm water associated with construction with a soil disturbance of one or more acres of land, the developer shall submit a Notice of Intent (NOI) and obtain a Waste Discharger’s Identification number (WDID#) from the State Water Quality Control Board (SWQCB) which shall be noted on the grading plans.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Two (2) copies of the final project-specific Water Quality Management Plan (WQMP) shall be submitted for review and approved by the City Engineer, which:</w:t>
      </w:r>
    </w:p>
    <w:p w:rsidR="00E54CF9" w:rsidRPr="00E54CF9" w:rsidRDefault="00E54CF9" w:rsidP="00E54CF9">
      <w:pPr>
        <w:widowControl/>
        <w:numPr>
          <w:ilvl w:val="1"/>
          <w:numId w:val="29"/>
        </w:numPr>
        <w:spacing w:after="120"/>
        <w:ind w:left="1260"/>
        <w:jc w:val="both"/>
        <w:rPr>
          <w:rFonts w:ascii="Arial" w:hAnsi="Arial" w:cs="Arial"/>
          <w:snapToGrid/>
          <w:szCs w:val="24"/>
        </w:rPr>
      </w:pPr>
      <w:r w:rsidRPr="00E54CF9">
        <w:rPr>
          <w:rFonts w:ascii="Arial" w:hAnsi="Arial" w:cs="Arial"/>
          <w:snapToGrid/>
          <w:szCs w:val="24"/>
        </w:rPr>
        <w:t>Addresses Site Design Best Management Practices (BMPs) such as minimizing impervious areas, maximizing permeability, minimizes directly connected impervious areas to the City’s street and storm drain systems, and conserves natural areas;</w:t>
      </w:r>
    </w:p>
    <w:p w:rsidR="00E54CF9" w:rsidRPr="00E54CF9" w:rsidRDefault="00E54CF9" w:rsidP="00E54CF9">
      <w:pPr>
        <w:widowControl/>
        <w:numPr>
          <w:ilvl w:val="1"/>
          <w:numId w:val="29"/>
        </w:numPr>
        <w:spacing w:after="120"/>
        <w:ind w:left="1260"/>
        <w:jc w:val="both"/>
        <w:rPr>
          <w:rFonts w:ascii="Arial" w:hAnsi="Arial" w:cs="Arial"/>
          <w:snapToGrid/>
          <w:szCs w:val="24"/>
        </w:rPr>
      </w:pPr>
      <w:r w:rsidRPr="00E54CF9">
        <w:rPr>
          <w:rFonts w:ascii="Arial" w:hAnsi="Arial" w:cs="Arial"/>
          <w:snapToGrid/>
          <w:szCs w:val="24"/>
        </w:rPr>
        <w:t>Incorporates Source Control BMPs and provides a detailed description of their implementation;</w:t>
      </w:r>
    </w:p>
    <w:p w:rsidR="00E54CF9" w:rsidRPr="00E54CF9" w:rsidRDefault="00E54CF9" w:rsidP="00E54CF9">
      <w:pPr>
        <w:widowControl/>
        <w:numPr>
          <w:ilvl w:val="1"/>
          <w:numId w:val="29"/>
        </w:numPr>
        <w:spacing w:after="120"/>
        <w:ind w:left="1260"/>
        <w:jc w:val="both"/>
        <w:rPr>
          <w:rFonts w:ascii="Arial" w:hAnsi="Arial" w:cs="Arial"/>
          <w:snapToGrid/>
          <w:szCs w:val="24"/>
        </w:rPr>
      </w:pPr>
      <w:r w:rsidRPr="00E54CF9">
        <w:rPr>
          <w:rFonts w:ascii="Arial" w:hAnsi="Arial" w:cs="Arial"/>
          <w:snapToGrid/>
          <w:szCs w:val="24"/>
        </w:rPr>
        <w:t>Describes the long-term operation and maintenance requirements for BMPs requiring maintenance; and</w:t>
      </w:r>
    </w:p>
    <w:p w:rsidR="00E54CF9" w:rsidRPr="00E54CF9" w:rsidRDefault="00E54CF9" w:rsidP="00E54CF9">
      <w:pPr>
        <w:widowControl/>
        <w:numPr>
          <w:ilvl w:val="1"/>
          <w:numId w:val="29"/>
        </w:numPr>
        <w:spacing w:after="120"/>
        <w:ind w:left="1260"/>
        <w:jc w:val="both"/>
        <w:rPr>
          <w:rFonts w:ascii="Arial" w:hAnsi="Arial" w:cs="Arial"/>
          <w:snapToGrid/>
          <w:szCs w:val="24"/>
        </w:rPr>
      </w:pPr>
      <w:r w:rsidRPr="00E54CF9">
        <w:rPr>
          <w:rFonts w:ascii="Arial" w:hAnsi="Arial" w:cs="Arial"/>
          <w:snapToGrid/>
          <w:szCs w:val="24"/>
        </w:rPr>
        <w:t>Describes the mechanism for funding the long-term operation and maintenance of the BMPs.</w:t>
      </w:r>
    </w:p>
    <w:p w:rsidR="00E54CF9" w:rsidRPr="00E54CF9" w:rsidRDefault="00E54CF9" w:rsidP="00E54CF9">
      <w:pPr>
        <w:widowControl/>
        <w:spacing w:after="120"/>
        <w:ind w:left="900"/>
        <w:jc w:val="both"/>
        <w:rPr>
          <w:rFonts w:ascii="Arial" w:hAnsi="Arial" w:cs="Arial"/>
          <w:snapToGrid/>
          <w:szCs w:val="24"/>
        </w:rPr>
      </w:pPr>
      <w:r w:rsidRPr="00E54CF9">
        <w:rPr>
          <w:rFonts w:ascii="Arial" w:hAnsi="Arial" w:cs="Arial"/>
          <w:snapToGrid/>
          <w:szCs w:val="24"/>
        </w:rPr>
        <w:t>A copy of the final WQMP template can be obtained on the City’s Website or by contacting the Land Development Division.  A digital (pdf) copy of the approved final project-specific Water Quality Management Plan (WQMP) shall be submitted to the Land Development Division.</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(GPA) A Storm Water Pollution Prevention Plan (SWPPP) shall be prepared in conformance with the State’s current Construction Activities Storm Water General Permit.  A copy of the current SWPPP shall be kept at the project site and be available for review upon request.</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 (GPA) The developer shall pay all remaining plan check fees.</w:t>
      </w: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(GPA) Resolution of all drainage issues shall be as approved by the City Engineer.</w:t>
      </w:r>
    </w:p>
    <w:p w:rsidR="00E54CF9" w:rsidRPr="00E54CF9" w:rsidRDefault="00E54CF9" w:rsidP="00E54CF9">
      <w:pPr>
        <w:widowControl/>
        <w:jc w:val="both"/>
        <w:rPr>
          <w:rFonts w:ascii="Calibri" w:hAnsi="Calibri" w:cs="Calibri"/>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Grading Permit</w:t>
      </w:r>
    </w:p>
    <w:p w:rsidR="00E54CF9" w:rsidRPr="00E54CF9" w:rsidRDefault="00E54CF9" w:rsidP="00E54CF9">
      <w:pPr>
        <w:widowControl/>
        <w:numPr>
          <w:ilvl w:val="0"/>
          <w:numId w:val="29"/>
        </w:numPr>
        <w:tabs>
          <w:tab w:val="left" w:pos="900"/>
        </w:tabs>
        <w:spacing w:after="120"/>
        <w:ind w:left="907" w:hanging="907"/>
        <w:jc w:val="both"/>
        <w:rPr>
          <w:rFonts w:ascii="Arial" w:hAnsi="Arial" w:cs="Arial"/>
          <w:snapToGrid/>
          <w:szCs w:val="24"/>
        </w:rPr>
      </w:pPr>
      <w:r w:rsidRPr="00E54CF9">
        <w:rPr>
          <w:rFonts w:ascii="Arial" w:hAnsi="Arial" w:cs="Arial"/>
          <w:snapToGrid/>
          <w:szCs w:val="24"/>
        </w:rPr>
        <w:t>(GP) The developer shall submit recorded slope easements from adjacent property owners in all areas where grading resulting in slopes is proposed to take place outside of the project boundaries.  For all other offsite grading, written permission from adjacent property owners shall be submitted.</w:t>
      </w:r>
    </w:p>
    <w:p w:rsidR="00E54CF9" w:rsidRPr="00E54CF9" w:rsidRDefault="00E54CF9" w:rsidP="00E54CF9">
      <w:pPr>
        <w:widowControl/>
        <w:numPr>
          <w:ilvl w:val="0"/>
          <w:numId w:val="29"/>
        </w:numPr>
        <w:tabs>
          <w:tab w:val="left" w:pos="900"/>
        </w:tabs>
        <w:spacing w:after="120"/>
        <w:ind w:left="907" w:hanging="907"/>
        <w:jc w:val="both"/>
        <w:rPr>
          <w:rFonts w:ascii="Arial" w:hAnsi="Arial" w:cs="Arial"/>
          <w:snapToGrid/>
          <w:szCs w:val="24"/>
        </w:rPr>
      </w:pPr>
      <w:r w:rsidRPr="00E54CF9">
        <w:rPr>
          <w:rFonts w:ascii="Arial" w:hAnsi="Arial" w:cs="Arial"/>
          <w:snapToGrid/>
          <w:szCs w:val="24"/>
        </w:rPr>
        <w:lastRenderedPageBreak/>
        <w:t xml:space="preserve"> (GP) A receipt showing payment of the Area Drainage Plan (ADP) fee to Riverside County Flood Control and Water Conservation District shall be submitted.  [MC 9.14.100(O)]</w:t>
      </w:r>
    </w:p>
    <w:p w:rsidR="00E54CF9" w:rsidRPr="00E54CF9" w:rsidRDefault="00E54CF9" w:rsidP="00E54CF9">
      <w:pPr>
        <w:widowControl/>
        <w:numPr>
          <w:ilvl w:val="0"/>
          <w:numId w:val="29"/>
        </w:numPr>
        <w:tabs>
          <w:tab w:val="left" w:pos="900"/>
        </w:tabs>
        <w:spacing w:after="120"/>
        <w:ind w:left="907" w:hanging="907"/>
        <w:jc w:val="both"/>
        <w:rPr>
          <w:rFonts w:ascii="Arial" w:hAnsi="Arial" w:cs="Arial"/>
          <w:snapToGrid/>
          <w:szCs w:val="24"/>
        </w:rPr>
      </w:pPr>
      <w:r w:rsidRPr="00E54CF9">
        <w:rPr>
          <w:rFonts w:ascii="Arial" w:hAnsi="Arial" w:cs="Arial"/>
          <w:snapToGrid/>
          <w:szCs w:val="24"/>
        </w:rPr>
        <w:t>(GP) Security, in the form of a cash deposit (preferable), or letter of credit shall be submitted as a guarantee of the completion of the grading operations for the project. [MC 8.21.070]</w:t>
      </w:r>
    </w:p>
    <w:p w:rsidR="00E54CF9" w:rsidRPr="00E54CF9" w:rsidRDefault="00E54CF9" w:rsidP="00E54CF9">
      <w:pPr>
        <w:widowControl/>
        <w:numPr>
          <w:ilvl w:val="0"/>
          <w:numId w:val="29"/>
        </w:numPr>
        <w:tabs>
          <w:tab w:val="left" w:pos="900"/>
        </w:tabs>
        <w:spacing w:after="120"/>
        <w:ind w:left="907" w:hanging="907"/>
        <w:jc w:val="both"/>
        <w:rPr>
          <w:rFonts w:ascii="Arial" w:hAnsi="Arial" w:cs="Arial"/>
          <w:snapToGrid/>
          <w:szCs w:val="24"/>
        </w:rPr>
      </w:pPr>
      <w:r w:rsidRPr="00E54CF9">
        <w:rPr>
          <w:rFonts w:ascii="Arial" w:hAnsi="Arial" w:cs="Arial"/>
          <w:snapToGrid/>
          <w:szCs w:val="24"/>
        </w:rPr>
        <w:t>(GP) 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8.21.160(H)]</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 The developer shall pay all applicable inspection fees.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 A digital (pdf) copy of the approved grading plans shall be submitted to the Land Development Division.</w:t>
      </w: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Map Approval</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Final maps (prepared by a registered civil engineer and/or licensed surveyor) shall be submitted for review and approved by the City Engineer per the current submittal requirements.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Resolution of all drainage issues shall be as approved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A copy of the Covenants, Conditions and Restrictions (CC&amp;Rs) shall be submitted for review and approved by the City Engineer.  The CC&amp;Rs shall include, but not be limited to, access easements, reciprocal access, private and/or public utility easements as may be relevant to the project.  In addition, for single-family residential development, bylaws and articles of incorporation shall also be included as part of the maintenance agreement for any water quality BMPs.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All street dedications shall be free of all encumbrances, irrevocably offered to the public and shall continue in force until the City accepts or abandons such offers, unless otherwise approved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The developer shall guarantee the completion of all related improvements required for this project by executing a Public Improvement Agreement (PIA) with the City and posting the required security. [MC 9.14.220]</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All public improvement plans required for this project shall be approved by the City Engineer in order to execute the Public Improvement Agreement (PIA).</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lastRenderedPageBreak/>
        <w:t>(MA) The developer shall comply with the requirements of the City Engineer based on recommendations of the Riverside County Flood Control District regarding the construction of County Master Plan Facilities.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If the project involves the subdivision of land, maps may be developed in phases with the approval of the City Engineer.  Financial security shall be provided for all public improvements associated with each phase of the map.  The boundaries of any multiple map increment shall be subject to the approval of the City Engineer. If the project does not involve the subdivision of land and it is necessary to dedicate right of way/easements, the developer shall make the appropriate offer of dedication by separate instrument.  In either case, the City Engineer may require the dedication and construction of necessary utility, street or other improvements beyond the project boundary, if the improvements are needed for circulation, parking, access, or for the welfare or safety of the public.  [MC 9.14.080(B)(C), GC 66412 &amp; 66462.5]</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All proposed street names shall be submitted for review and approved by the City Engineer, if applicable.  [MC 9.14.090(E.2.k)]</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(MA) Under the current permit for storm water activities required as part of the National Pollutant Discharge Elimination System (NPDES) as mandated by the Federal Clean Water Act, this project is subject to the following requirements:</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Establish a Home Owners Association (HOA) to finance the maintenance of the “Water Quality BMPs”.  Any lots which are identified as “Water Quality BMPs” shall be owned in fee by the HOA.</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Dedicate a maintenance easement to the City of Moreno Valley.</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Execute a maintenance agreement between the City of Moreno Valley and the HOA, which shall be approved by City Council.</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Establish a trust fund per the terms of the maintenance agreement.</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Provide a certificate of insurance per the terms of the maintenance agreement.</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Select one of the following options to meet the financial responsibility to provide storm water utilities services for the required continuous operation, maintenance, monitoring system evaluations and enhancements, remediation and/or replacement, all in accordance with Resolution No. 2002-46.</w:t>
      </w:r>
    </w:p>
    <w:p w:rsidR="00E54CF9" w:rsidRPr="00E54CF9" w:rsidRDefault="00E54CF9" w:rsidP="00E54CF9">
      <w:pPr>
        <w:widowControl/>
        <w:numPr>
          <w:ilvl w:val="3"/>
          <w:numId w:val="32"/>
        </w:numPr>
        <w:spacing w:after="120"/>
        <w:ind w:left="1620" w:hanging="180"/>
        <w:jc w:val="both"/>
        <w:rPr>
          <w:rFonts w:ascii="Arial" w:hAnsi="Arial" w:cs="Arial"/>
          <w:snapToGrid/>
          <w:szCs w:val="24"/>
        </w:rPr>
      </w:pPr>
      <w:r w:rsidRPr="00E54CF9">
        <w:rPr>
          <w:rFonts w:ascii="Arial" w:hAnsi="Arial" w:cs="Arial"/>
          <w:snapToGrid/>
          <w:szCs w:val="24"/>
        </w:rPr>
        <w:t>Participate in the mail ballot proceeding in compliance with Proposition 218, for the Residential NPDES Regulatory Rate Schedule and pay all associated costs with the ballot process, or</w:t>
      </w:r>
    </w:p>
    <w:p w:rsidR="00E54CF9" w:rsidRPr="00E54CF9" w:rsidRDefault="00E54CF9" w:rsidP="00E54CF9">
      <w:pPr>
        <w:widowControl/>
        <w:numPr>
          <w:ilvl w:val="3"/>
          <w:numId w:val="32"/>
        </w:numPr>
        <w:spacing w:after="120"/>
        <w:ind w:left="1620" w:hanging="180"/>
        <w:jc w:val="both"/>
        <w:rPr>
          <w:rFonts w:ascii="Arial" w:hAnsi="Arial" w:cs="Arial"/>
          <w:snapToGrid/>
          <w:szCs w:val="24"/>
        </w:rPr>
      </w:pPr>
      <w:r w:rsidRPr="00E54CF9">
        <w:rPr>
          <w:rFonts w:ascii="Arial" w:hAnsi="Arial" w:cs="Arial"/>
          <w:snapToGrid/>
          <w:szCs w:val="24"/>
        </w:rPr>
        <w:t>Establish an endowment to cover future maintenance costs for the Residential NPDES Regulatory Rate Schedule.</w:t>
      </w:r>
    </w:p>
    <w:p w:rsidR="00E54CF9" w:rsidRPr="00E54CF9" w:rsidRDefault="00E54CF9" w:rsidP="00E54CF9">
      <w:pPr>
        <w:widowControl/>
        <w:numPr>
          <w:ilvl w:val="1"/>
          <w:numId w:val="32"/>
        </w:numPr>
        <w:spacing w:after="120"/>
        <w:ind w:left="1260"/>
        <w:jc w:val="both"/>
        <w:rPr>
          <w:rFonts w:ascii="Arial" w:hAnsi="Arial" w:cs="Arial"/>
          <w:snapToGrid/>
          <w:szCs w:val="24"/>
        </w:rPr>
      </w:pPr>
      <w:r w:rsidRPr="00E54CF9">
        <w:rPr>
          <w:rFonts w:ascii="Arial" w:hAnsi="Arial" w:cs="Arial"/>
          <w:snapToGrid/>
          <w:szCs w:val="24"/>
        </w:rPr>
        <w:t xml:space="preserve">Notify the Special Districts Division of the intent to record the final map 90 days prior to City Council action authorizing recordation of the final map and the financial option selected.  The final option selected shall be in place prior </w:t>
      </w:r>
      <w:r w:rsidRPr="00E54CF9">
        <w:rPr>
          <w:rFonts w:ascii="Arial" w:hAnsi="Arial" w:cs="Arial"/>
          <w:snapToGrid/>
          <w:szCs w:val="24"/>
        </w:rPr>
        <w:lastRenderedPageBreak/>
        <w:t>to the issuance of certificate of occupancy.  [California Government Code &amp; Municipal Code]</w:t>
      </w: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(MA) After recordation, a digital (pdf) copy of the recorded map shall be submitted to the Land Development Division.</w:t>
      </w:r>
    </w:p>
    <w:p w:rsidR="00E54CF9" w:rsidRPr="00E54CF9" w:rsidRDefault="00E54CF9" w:rsidP="00E54CF9">
      <w:pPr>
        <w:widowControl/>
        <w:jc w:val="both"/>
        <w:rPr>
          <w:rFonts w:ascii="Arial" w:hAnsi="Arial" w:cs="Arial"/>
          <w:snapToGrid/>
          <w:szCs w:val="24"/>
        </w:rPr>
      </w:pPr>
    </w:p>
    <w:p w:rsidR="00E54CF9" w:rsidRPr="00E54CF9" w:rsidRDefault="00E54CF9" w:rsidP="00E54CF9">
      <w:pPr>
        <w:keepNext/>
        <w:widowControl/>
        <w:spacing w:after="120"/>
        <w:ind w:left="900" w:hanging="900"/>
        <w:jc w:val="both"/>
        <w:outlineLvl w:val="0"/>
        <w:rPr>
          <w:rFonts w:ascii="Arial" w:hAnsi="Arial" w:cs="Arial"/>
          <w:snapToGrid/>
          <w:szCs w:val="24"/>
          <w:u w:val="single"/>
        </w:rPr>
      </w:pPr>
      <w:r w:rsidRPr="00E54CF9">
        <w:rPr>
          <w:rFonts w:ascii="Arial" w:hAnsi="Arial" w:cs="Arial"/>
          <w:snapToGrid/>
          <w:szCs w:val="24"/>
          <w:u w:val="single"/>
        </w:rPr>
        <w:t>Prior to Improvement Plan Approval</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All public improvement plans (prepared by a licensed/registered civil engineer) shall be submitted for review and approved by the City Engineer per the current submittal requirements.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The developer shall submit clearances from all applicable agencies, and pay all applicable plan check fees.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The street improvement plans shall comply with current City policies, plans and applicable City standards (i.e. MVSI-160 series, etc.) throughout this project.</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The design plan and profile shall be based upon a centerline, extending beyond the project boundaries a minimum distance of 300 feet at a grade and alignment approved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The plans shall indicate any restrictions on trench repair pavement cuts to reflect the City’s moratorium on disturbing newly-constructed pavement less than three (3) years old and recently slurry sealed streets less than one (1) year old.  Pavement cuts for trench repairs may be allowed for emergency repairs or as specifically approved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 relocation.</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The developer is required to bring any existing access ramps adjacent to and 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approved otherwise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(IPA) Drainage facilities (i.e. catch basins, etc.) with sump conditions shall be designed to convey the tributary 100-year storm flows.  Secondary emergency escape shall also be provided.</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(IPA) The hydrology study shall be designed to accept and properly convey all off-site drainage flowing onto or through the site.  All storm drain design and improvements shall be submitted for review and approved of the City Engineer.  In the event that the City Engineer permits the use of streets for drainage </w:t>
      </w:r>
      <w:r w:rsidRPr="00E54CF9">
        <w:rPr>
          <w:rFonts w:ascii="Arial" w:hAnsi="Arial" w:cs="Arial"/>
          <w:snapToGrid/>
          <w:szCs w:val="24"/>
        </w:rPr>
        <w:lastRenderedPageBreak/>
        <w:t>purposes, the provisions of current City standards shall apply.  Should the 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A.2]</w:t>
      </w:r>
    </w:p>
    <w:p w:rsidR="00E54CF9" w:rsidRPr="00E54CF9" w:rsidRDefault="00E54CF9" w:rsidP="00E54CF9">
      <w:pPr>
        <w:widowControl/>
        <w:tabs>
          <w:tab w:val="left" w:pos="900"/>
        </w:tabs>
        <w:ind w:left="900" w:hanging="900"/>
        <w:jc w:val="both"/>
        <w:rPr>
          <w:rFonts w:ascii="Arial" w:hAnsi="Arial" w:cs="Arial"/>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Encroachment Permit</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(EP) All work performed within public right of way requires an encroachment permit.  Security (in the form of a cash deposit or other approved means) may be required as determined by the City Engineer. For non-subdivision projects, the City Engineer may require the execution of a Public Improvement Agreement (PIA) as a condition of the issuance of a construction or encroachment permit. All inspection fees shall be paid prior to issuance of construction permit.  [MC 9.14.100(C.4)]</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(EP) A digital (pdf) copy of all approved improvement plans shall be submitted to the Land Development Division.</w:t>
      </w:r>
    </w:p>
    <w:p w:rsidR="00E54CF9" w:rsidRPr="00E54CF9" w:rsidRDefault="00E54CF9" w:rsidP="00E54CF9">
      <w:pPr>
        <w:widowControl/>
        <w:numPr>
          <w:ilvl w:val="0"/>
          <w:numId w:val="29"/>
        </w:numPr>
        <w:tabs>
          <w:tab w:val="left" w:pos="900"/>
        </w:tabs>
        <w:ind w:left="900" w:hanging="900"/>
        <w:jc w:val="both"/>
        <w:rPr>
          <w:rFonts w:ascii="Arial" w:hAnsi="Arial" w:cs="Arial"/>
          <w:snapToGrid/>
          <w:color w:val="000000"/>
          <w:szCs w:val="24"/>
        </w:rPr>
      </w:pPr>
      <w:r w:rsidRPr="00E54CF9">
        <w:rPr>
          <w:rFonts w:ascii="Arial" w:hAnsi="Arial" w:cs="Arial"/>
          <w:snapToGrid/>
          <w:color w:val="000000"/>
          <w:szCs w:val="24"/>
        </w:rPr>
        <w:t>(EP) All applicable inspection fees shall be paid.</w:t>
      </w:r>
    </w:p>
    <w:p w:rsidR="00E54CF9" w:rsidRPr="00E54CF9" w:rsidRDefault="00E54CF9" w:rsidP="00E54CF9">
      <w:pPr>
        <w:keepNext/>
        <w:widowControl/>
        <w:spacing w:after="120"/>
        <w:jc w:val="both"/>
        <w:outlineLvl w:val="0"/>
        <w:rPr>
          <w:rFonts w:ascii="Arial" w:hAnsi="Arial" w:cs="Arial"/>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Building Permit</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(BP) For all subdivision projects, the map shall be recorded (excluding model homes).  [MC 9.14.190]</w:t>
      </w:r>
    </w:p>
    <w:p w:rsidR="00DC6431" w:rsidRPr="00DC6431" w:rsidRDefault="00E54CF9" w:rsidP="00DC6431">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(BP) Certification to the line, grade, flow test, and system invert elevations for the water quality control BMPs shall be submitted or review and approved by the City Engineer (excluding models homes).  </w:t>
      </w:r>
      <w:r w:rsidR="00DC6431" w:rsidRPr="00DC6431">
        <w:rPr>
          <w:rFonts w:ascii="Arial" w:hAnsi="Arial" w:cs="Arial"/>
        </w:rPr>
        <w:t>The certification shall be prior to placement of bio-retention filter media.</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(BP) 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plans as noted by the setting of “blue-top” markers installed by a registered land surveyor or licensed civil engineer.</w:t>
      </w:r>
    </w:p>
    <w:p w:rsidR="00E54CF9" w:rsidRPr="00E54CF9" w:rsidRDefault="00E54CF9" w:rsidP="00E54CF9">
      <w:pPr>
        <w:widowControl/>
        <w:tabs>
          <w:tab w:val="left" w:pos="900"/>
        </w:tabs>
        <w:ind w:left="900" w:hanging="900"/>
        <w:jc w:val="both"/>
        <w:rPr>
          <w:rFonts w:ascii="Arial" w:hAnsi="Arial" w:cs="Arial"/>
          <w:snapToGrid/>
          <w:szCs w:val="24"/>
        </w:rPr>
      </w:pPr>
    </w:p>
    <w:p w:rsidR="00E54CF9" w:rsidRPr="00E54CF9" w:rsidRDefault="00E54CF9" w:rsidP="00E54CF9">
      <w:pPr>
        <w:keepNext/>
        <w:widowControl/>
        <w:spacing w:after="120"/>
        <w:jc w:val="both"/>
        <w:outlineLvl w:val="0"/>
        <w:rPr>
          <w:rFonts w:ascii="Arial" w:hAnsi="Arial" w:cs="Arial"/>
          <w:snapToGrid/>
          <w:szCs w:val="24"/>
          <w:u w:val="single"/>
        </w:rPr>
      </w:pPr>
      <w:r w:rsidRPr="00E54CF9">
        <w:rPr>
          <w:rFonts w:ascii="Arial" w:hAnsi="Arial" w:cs="Arial"/>
          <w:snapToGrid/>
          <w:szCs w:val="24"/>
          <w:u w:val="single"/>
        </w:rPr>
        <w:t>Prior to Occupancy</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color w:val="000000"/>
          <w:szCs w:val="24"/>
        </w:rPr>
      </w:pPr>
      <w:r w:rsidRPr="00E54CF9">
        <w:rPr>
          <w:rFonts w:ascii="Arial" w:hAnsi="Arial" w:cs="Arial"/>
          <w:snapToGrid/>
          <w:color w:val="000000"/>
          <w:szCs w:val="24"/>
        </w:rPr>
        <w:t>(CO) All required as-built plans (prepared by a registered/licensed civil engineer) shall be submitted for review and approved by the City Engineer per the current submittal requirements.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(CO) The engineered final/precise grade certification shall be submitted for review and approved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(CO) All outstanding fees shall be paid.</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lastRenderedPageBreak/>
        <w:t>(CO) The developer shall complete all public improvements in conformance with current City standards, except as noted in the Special Conditions, including but not limited to the following:</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Street improvements including, but not limited to:  pavement, base, curb and/or gutter, cross gutters, spandrel, sidewalks, drive approaches, pedestrian ramps, street lights, signing, striping, under sidewalk drains,  landscaping and irrigation, medians, redwood header boards, pavement tapers/transitions and traffic control devices as appropriate.</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Storm drain facilities including, but not limited to: storm drain pipe, storm drain laterals, open channels, catch basins and local depressions.</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City-owned utilities.</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Sewer and water systems including, but not limited to: sanitary sewer, potable water and recycled water.</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Under grounding of all existing and proposed utilities adjacent to and on-site.  [MC 9.14.130]</w:t>
      </w:r>
    </w:p>
    <w:p w:rsidR="00E54CF9" w:rsidRPr="00E54CF9" w:rsidRDefault="00E54CF9" w:rsidP="00E54CF9">
      <w:pPr>
        <w:widowControl/>
        <w:numPr>
          <w:ilvl w:val="1"/>
          <w:numId w:val="34"/>
        </w:numPr>
        <w:tabs>
          <w:tab w:val="left" w:pos="1260"/>
        </w:tabs>
        <w:spacing w:after="120"/>
        <w:ind w:left="1260"/>
        <w:jc w:val="both"/>
        <w:rPr>
          <w:rFonts w:ascii="Arial" w:hAnsi="Arial" w:cs="Arial"/>
          <w:snapToGrid/>
          <w:szCs w:val="24"/>
        </w:rPr>
      </w:pPr>
      <w:r w:rsidRPr="00E54CF9">
        <w:rPr>
          <w:rFonts w:ascii="Arial" w:hAnsi="Arial" w:cs="Arial"/>
          <w:snapToGrid/>
          <w:szCs w:val="24"/>
        </w:rPr>
        <w:t>Relocation of overhead electrical utility lines including, but not limited to: electrical, cable and telephone.</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(CO) For </w:t>
      </w:r>
      <w:r w:rsidRPr="00E54CF9">
        <w:rPr>
          <w:rFonts w:ascii="Arial" w:hAnsi="Arial" w:cs="Arial"/>
          <w:bCs/>
          <w:snapToGrid/>
          <w:szCs w:val="24"/>
        </w:rPr>
        <w:t>residential subdivisions</w:t>
      </w:r>
      <w:r w:rsidRPr="00E54CF9">
        <w:rPr>
          <w:rFonts w:ascii="Arial" w:hAnsi="Arial" w:cs="Arial"/>
          <w:snapToGrid/>
          <w:szCs w:val="24"/>
        </w:rPr>
        <w:t>, prior to releasing the last 20% or last 5 permitted structures (whichever is greater, unless otherwise determined by the City Engineer) of any Map Phase, punch list work for improvements and capping of streets in that phase shall be completed and approved for acceptance by the City Engineer.</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 xml:space="preserve"> (CO) The Developer shall comply with the following water quality related items:</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Notify the Land Development Division prior to construction and installation of all structural BMPs so that an inspection can be performed.</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Demonstrate that all structural BMPs described in the approved final project-specific WQMP have been constructed and installed in conformance with the approved plans and specifications;</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Demonstrate that Developer is prepared to implement all non-structural BMPs described in the approved final project-specific WQMP; and</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Demonstrate that an adequate number of copies of the approved final project-specific WQMP are available for future owners/occupants.</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Clean and repair the water quality BMP's, including re-grading to approved civil drawings if necessary.</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Provide City with updated Engineer’s Line and Grade Certification.</w:t>
      </w:r>
    </w:p>
    <w:p w:rsidR="00E54CF9" w:rsidRPr="00E54CF9" w:rsidRDefault="00E54CF9" w:rsidP="00E54CF9">
      <w:pPr>
        <w:widowControl/>
        <w:numPr>
          <w:ilvl w:val="0"/>
          <w:numId w:val="35"/>
        </w:numPr>
        <w:tabs>
          <w:tab w:val="left" w:pos="1260"/>
        </w:tabs>
        <w:spacing w:after="120"/>
        <w:ind w:left="1260"/>
        <w:jc w:val="both"/>
        <w:rPr>
          <w:rFonts w:ascii="Arial" w:hAnsi="Arial" w:cs="Arial"/>
          <w:snapToGrid/>
          <w:szCs w:val="24"/>
        </w:rPr>
      </w:pPr>
      <w:r w:rsidRPr="00E54CF9">
        <w:rPr>
          <w:rFonts w:ascii="Arial" w:hAnsi="Arial" w:cs="Arial"/>
          <w:snapToGrid/>
          <w:szCs w:val="24"/>
        </w:rPr>
        <w:t>Obtain approval and complete installation of the irrigation and landscaping.</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(CO) The applicant shall ensure the following, pursuant to Section XII. I. of the 2010 NPDES Permit:</w:t>
      </w:r>
    </w:p>
    <w:p w:rsidR="00E54CF9" w:rsidRPr="00E54CF9" w:rsidRDefault="00E54CF9" w:rsidP="00E54CF9">
      <w:pPr>
        <w:widowControl/>
        <w:numPr>
          <w:ilvl w:val="2"/>
          <w:numId w:val="33"/>
        </w:numPr>
        <w:tabs>
          <w:tab w:val="left" w:pos="1260"/>
        </w:tabs>
        <w:spacing w:after="120"/>
        <w:ind w:left="1260"/>
        <w:jc w:val="both"/>
        <w:rPr>
          <w:rFonts w:ascii="Arial" w:hAnsi="Arial" w:cs="Arial"/>
          <w:snapToGrid/>
          <w:szCs w:val="24"/>
        </w:rPr>
      </w:pPr>
      <w:r w:rsidRPr="00E54CF9">
        <w:rPr>
          <w:rFonts w:ascii="Arial" w:hAnsi="Arial" w:cs="Arial"/>
          <w:snapToGrid/>
          <w:szCs w:val="24"/>
        </w:rPr>
        <w:lastRenderedPageBreak/>
        <w:t>Field verification that structural Site Design, Source Control and Treatment Control BMPs are designed, constructed and functional in accordance with the approved Final Water Quality Management Plan (WQMP).</w:t>
      </w:r>
    </w:p>
    <w:p w:rsidR="00E54CF9" w:rsidRPr="00E54CF9" w:rsidRDefault="00E54CF9" w:rsidP="00E54CF9">
      <w:pPr>
        <w:widowControl/>
        <w:numPr>
          <w:ilvl w:val="2"/>
          <w:numId w:val="33"/>
        </w:numPr>
        <w:tabs>
          <w:tab w:val="left" w:pos="1260"/>
        </w:tabs>
        <w:ind w:left="1260"/>
        <w:jc w:val="both"/>
        <w:rPr>
          <w:rFonts w:ascii="Arial" w:hAnsi="Arial" w:cs="Arial"/>
          <w:snapToGrid/>
          <w:szCs w:val="24"/>
        </w:rPr>
      </w:pPr>
      <w:r w:rsidRPr="00E54CF9">
        <w:rPr>
          <w:rFonts w:ascii="Arial" w:hAnsi="Arial" w:cs="Arial"/>
          <w:snapToGrid/>
          <w:szCs w:val="24"/>
        </w:rPr>
        <w:t>Certification of best management practices (BMPs) from a state licensed civil engineer.  An original WQMP BMP Certification shall be submitted for review and approved by the City Engineer.</w:t>
      </w:r>
    </w:p>
    <w:p w:rsidR="00E54CF9" w:rsidRPr="00E54CF9" w:rsidRDefault="00E54CF9" w:rsidP="00E54CF9">
      <w:pPr>
        <w:widowControl/>
        <w:rPr>
          <w:rFonts w:ascii="Arial" w:hAnsi="Arial" w:cs="Arial"/>
          <w:snapToGrid/>
          <w:szCs w:val="24"/>
        </w:rPr>
      </w:pPr>
    </w:p>
    <w:p w:rsidR="00E54CF9" w:rsidRPr="00E54CF9" w:rsidRDefault="00E54CF9" w:rsidP="00E54CF9">
      <w:pPr>
        <w:keepNext/>
        <w:widowControl/>
        <w:tabs>
          <w:tab w:val="left" w:pos="4950"/>
        </w:tabs>
        <w:spacing w:after="120"/>
        <w:outlineLvl w:val="3"/>
        <w:rPr>
          <w:rFonts w:ascii="Arial" w:hAnsi="Arial" w:cs="Arial"/>
          <w:bCs/>
          <w:snapToGrid/>
          <w:szCs w:val="24"/>
          <w:u w:val="single"/>
        </w:rPr>
      </w:pPr>
      <w:r w:rsidRPr="00E54CF9">
        <w:rPr>
          <w:rFonts w:ascii="Arial" w:hAnsi="Arial" w:cs="Arial"/>
          <w:bCs/>
          <w:snapToGrid/>
          <w:szCs w:val="24"/>
          <w:u w:val="single"/>
        </w:rPr>
        <w:t>Special Conditions</w:t>
      </w:r>
    </w:p>
    <w:p w:rsidR="00E54CF9" w:rsidRPr="00E54CF9" w:rsidRDefault="00E54CF9" w:rsidP="00E54CF9">
      <w:pPr>
        <w:widowControl/>
        <w:numPr>
          <w:ilvl w:val="0"/>
          <w:numId w:val="29"/>
        </w:numPr>
        <w:tabs>
          <w:tab w:val="left" w:pos="900"/>
        </w:tabs>
        <w:spacing w:after="120"/>
        <w:ind w:left="900" w:hanging="900"/>
        <w:jc w:val="both"/>
        <w:rPr>
          <w:rFonts w:ascii="Arial" w:hAnsi="Arial" w:cs="Arial"/>
          <w:snapToGrid/>
          <w:szCs w:val="24"/>
        </w:rPr>
      </w:pPr>
      <w:r w:rsidRPr="00E54CF9">
        <w:rPr>
          <w:rFonts w:ascii="Arial" w:hAnsi="Arial" w:cs="Arial"/>
          <w:snapToGrid/>
          <w:szCs w:val="24"/>
        </w:rPr>
        <w:t>(GP) Prior to the payment of the Development Impact Fee (DIF), the developer may enter into a DIF Improvement Credit Agreement to secure credit for the construction of applicable improvements.  The Agreement must submitted prior to the issuance of a grading permit and must be approved by the City Council prior to receiving credit for applicable improvements. If the developer fails to complete this agreement prior to the timing specified above, no credits will be given.  The developer shall pay current DIF fees adopted by the City Council.  [Ord. 695 § 1.1 (part), 2005] [MC 3.38.030, 040, 050]</w:t>
      </w: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(GP) Prior to the payment of the Transportation Uniform Mitigation Fee (TUMF), the developer may enter into a TUMF Improvement Credit Agreement to secure credit for the construction of applicable improvements.  The Agreement must submitted prior to the issuance of a grading permit and must be approved by the City Council prior to receiving credit for applicable improvements. If the developer fails to complete this agreement by the timing specified above, no credits will be given.  The developer shall pay current TUMF fees adopted by the City Council.  [Ord. 835 § 2.1, 2012] [MC 3.44.060]</w:t>
      </w:r>
    </w:p>
    <w:p w:rsidR="00E54CF9" w:rsidRPr="00E54CF9" w:rsidRDefault="00E54CF9" w:rsidP="00E54CF9">
      <w:pPr>
        <w:widowControl/>
        <w:tabs>
          <w:tab w:val="left" w:pos="900"/>
        </w:tabs>
        <w:ind w:left="900"/>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final map approval, the map shall show the following:</w:t>
      </w:r>
    </w:p>
    <w:p w:rsidR="00E54CF9" w:rsidRPr="00E54CF9" w:rsidRDefault="00E54CF9" w:rsidP="00E54CF9">
      <w:pPr>
        <w:widowControl/>
        <w:ind w:left="720"/>
        <w:rPr>
          <w:rFonts w:ascii="Arial" w:hAnsi="Arial" w:cs="Arial"/>
          <w:bCs/>
          <w:snapToGrid/>
          <w:szCs w:val="24"/>
        </w:rPr>
      </w:pP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The appropriate right-of-way dedication along Indian Street frontage shown as Lot S on the tentative tract map.</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The appropriate right-of-way dedication on Santiago Drive frontage shown as Lots Q and R on the tentative tract map.</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The appropriate right-of-way dedication on Gentian Street frontage shown as Lot D on the tentative parcel map.</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A 10-foot landscape easement along the east side of Indian Street and south side of Gentian Avenue.</w:t>
      </w:r>
    </w:p>
    <w:p w:rsidR="00E54CF9" w:rsidRPr="00CE671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A 1.5-foot landscape easement along the north side of Santiago Drive.</w:t>
      </w:r>
    </w:p>
    <w:p w:rsidR="00E54CF9" w:rsidRPr="00CE6719" w:rsidRDefault="00CE6719" w:rsidP="00CE6719">
      <w:pPr>
        <w:widowControl/>
        <w:numPr>
          <w:ilvl w:val="1"/>
          <w:numId w:val="29"/>
        </w:numPr>
        <w:tabs>
          <w:tab w:val="left" w:pos="900"/>
        </w:tabs>
        <w:jc w:val="both"/>
        <w:rPr>
          <w:rFonts w:ascii="Arial" w:hAnsi="Arial" w:cs="Arial"/>
          <w:snapToGrid/>
          <w:szCs w:val="24"/>
        </w:rPr>
      </w:pPr>
      <w:r w:rsidRPr="00CE6719">
        <w:rPr>
          <w:rFonts w:ascii="Arial" w:hAnsi="Arial" w:cs="Arial"/>
          <w:szCs w:val="24"/>
        </w:rPr>
        <w:t>A 3.5-foot wide public utility easement along the south side of Street "D" as needed.</w:t>
      </w:r>
    </w:p>
    <w:p w:rsidR="00CE6719" w:rsidRPr="00CE6719" w:rsidRDefault="00CE6719" w:rsidP="00CE6719">
      <w:pPr>
        <w:widowControl/>
        <w:tabs>
          <w:tab w:val="left" w:pos="900"/>
        </w:tabs>
        <w:ind w:left="1440"/>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final map approval, the Developer shall guarantee the construction of the following improvements by entering into a public improvement agreement and posting security.  The improvements along the project frontage shall be completed prior to occupancy of the first building or as otherwise determined by the City Engineer:</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 xml:space="preserve">Indian Street, Minor Arterial, City Standard MVSI-105A-0 (88-foot RW / 64-foot CC) shall be constructed to complete the half-width along the entire project’s </w:t>
      </w:r>
      <w:r w:rsidR="00397EFC">
        <w:rPr>
          <w:rFonts w:ascii="Arial" w:hAnsi="Arial" w:cs="Arial"/>
          <w:bCs/>
          <w:snapToGrid/>
          <w:szCs w:val="24"/>
        </w:rPr>
        <w:t>west</w:t>
      </w:r>
      <w:r w:rsidRPr="00E54CF9">
        <w:rPr>
          <w:rFonts w:ascii="Arial" w:hAnsi="Arial" w:cs="Arial"/>
          <w:bCs/>
          <w:snapToGrid/>
          <w:szCs w:val="24"/>
        </w:rPr>
        <w:t xml:space="preserve"> frontage.  Remaining improvements shall consist of, but not be limited to pavement and base, sidewalk, catch basin, streetlights, pedestrian access ramps, and dry and wet utilities. In addition, the applicant will be required to install, replace and/or repair any missing, damaged or substandard improvements that do not meet current City standards.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Santiago Drive (east), Collector, City Standard MVSI-106B-0 (66-foot RW / 44-foot CC) shall be constructed to half-width plus an additional 12 feet south of the centerline from Street “L” to the project easterly boundary and half-width plus an additional 18 feet south of the centerline from the project easterly boundary to Perris Boulevard.  Improvements shall consist of, but not be limited to, pavement and base, curb, gutter, sidewalk, driveway approaches, catch basins, storm drain, streetlights, pedestrian access ramps, and dry and wet utilities.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Santiago Drive (west), Collector, City Standard MVSI-106B-0 (66-foot RW / 44-foot CC) shall be constructed to full-width between Indian Street and Street “N”.  Improvements shall consist of, but not be limited to, pavement and base, curb, gutter, sidewalk, driveway approaches, catch basins, storm drain, streetlights, pedestrian access ramps, and dry and wet utilities.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Gentian Street, Minor Arterial (modified), City Standard MVSI-105A-0 (88-foot RW / 64-foot CC) shall be constructed to half-width plus an additional 18 feet north of the centerline, along the entire project’s north frontage.  Improvements shall consist of, but not be limited to, a raised median, pavement and base, curb, gutter, sidewalk, catch basins, streetlights, pedestrian access ramps, dry and wet utilities.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Street “D”, Local Street (modified), City Standard MVSI-107A-0 (56-foot RW / 36-foot CC) shall be constructed to full-width as shown on the tentative map.  Improvements shall consist of, but not be limited to, pavement and base, curb, gutter, sidewalk, catch basins, storm drain streetlights, pedestrian access ramps, dry and wet utilities.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Street “L”, Collector (modified), City Standard MVSI-106B-0 (66-foot RW / 40-foot CC) shall be constructed to full-width as shown on the tentative map.  Improvements shall consist of, but not be limited to, pavement and base, curb, gutter, sidewalk, catch basins, storm drain, streetlights, pedestrian access ramps, dry and wet utilities.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 xml:space="preserve">Streets “A”, “B”, “C”, “E”, “F”, “G”, “H”, “I”, “J”, “K” “M”, “N”, “O”, and “P”, Local Street, City Standard </w:t>
      </w:r>
      <w:r w:rsidRPr="00E54CF9">
        <w:rPr>
          <w:rFonts w:ascii="Arial" w:hAnsi="Arial" w:cs="Arial"/>
          <w:bCs/>
          <w:snapToGrid/>
          <w:szCs w:val="24"/>
        </w:rPr>
        <w:t xml:space="preserve">MVSI-107A-0 (56-foot RW / 36-foot CC) shall be constructed to full-width as shown on the tentative map.  Improvements shall consist of, but not be limited to, pavement and base, curb, gutter, sidewalk, catch basins, storm drain streetlights, pedestrian access ramps, dry and wet utilities.  </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lastRenderedPageBreak/>
        <w:t>All knuckles and cul-de-sacs shall be constructed per City Standards MVSI-162-0 and MVSI-163A-0, respectively.</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Sunnymead Master Drainage Plan (MDP) Line M-2 within the public right-of-way in Santiago Drive, Perris Boulevard and Iris Avenue or an alignment as approved by both the RCFC&amp;WCD and the City.  This includes, but not limited to, construction of a 39-inch minimum storm drain, laterals, catch basins/inlets, and local depressions as needed.</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The intersection of Perris Boulevard and Santiago Drive shall be fully improved to the ultimate right-of-way and street width in order to construct a traffic signal required by the Transportation Engineering Division condition TE8.</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Lettered Lots “AA” and “DD” shall be designated for water quality bio-retention purposes and shall be reserved in fee title for the owner, heirs and assigns.</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Lettered Lots “CC” and “HH” shall be designated for park purposes and reserved per the Parks and Community Services Department requirements.</w:t>
      </w:r>
    </w:p>
    <w:p w:rsidR="00E54CF9" w:rsidRPr="00E54CF9" w:rsidRDefault="00E54CF9" w:rsidP="00E54CF9">
      <w:pPr>
        <w:widowControl/>
        <w:ind w:left="720"/>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Lettered Lots “BB”, “EE”, “FF”, “GG”, “II”, “JJ”, “KK”, “LL” “MM”, and “NN”, shall be designated open space and reserved in fee title for the owner, heirs and assigns.</w:t>
      </w: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Lettered Lots “BB”, “EE”, and “FF” shall show a 25-foot drainage easement for storm drain maintenance purposes.</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the final map approval, the developer shall secure the following:</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Additional right-of-way along the south side of Santiago Drive (east) between Street “L” and approximately 650 feet east of Street “L” for the construction of an eastbound travel lane as shown on the tentative map.  The dedication shall be submitted for review, approval, and recorded.</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Additional right-of-way between Indian Street and Street “N” for the full construction of Santiago Drive (west) as shown on the tentative map.  The dedication shall be submitted for review, approval, and recorded.</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bCs/>
          <w:snapToGrid/>
          <w:szCs w:val="24"/>
        </w:rPr>
        <w:t>Vacation of a portion of the south side of Santiago Drive (west), including utilities and drainage easements, as shown on the approved tentative tract map and as approved by City Engineer</w:t>
      </w:r>
    </w:p>
    <w:p w:rsidR="00E54CF9" w:rsidRPr="00E54CF9" w:rsidRDefault="00E54CF9" w:rsidP="00E54CF9">
      <w:pPr>
        <w:widowControl/>
        <w:tabs>
          <w:tab w:val="left" w:pos="900"/>
        </w:tabs>
        <w:ind w:left="720"/>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rough grading plan approval, this project shall demonstrate, via a final drainage study, that the increased runoff resulting from the development of this site is mitigated.  During no storm event shall the flow leaving the site in the developed condition be larger than that of the pre-developed condition, unless the study demonstrates that the existing or proposed drainage facilities can accommodate the increased run-off.  The drainage study shall analyze the following events: 1, 3, 6 and 24-hour duration events for the 2, 5, 10 and 100-year storm events.  The applicant understands that additional detention measures may be required beyond those shown on the tentative map and preliminary drainage study.</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Prior to rough grading plan approval, the Applicant shall prepare and submit for approval a final, project-specific water quality management plan (F-WQMP).  The F-WQMP shall be consistent with the approved P-WQMP, as well as in full conformance with the document; “Water Quality Management Plan - A Guidance Document for the Santa Ana Region of Riverside County” dated October 22, 2012.  The F-WQMP shall be submitted and approved prior to application for and issuance of grading permits.  At a minimum, the F-WQMP shall include the following: stormwater BMPs; LID principles; Source control BMPs; Operation and Maintenance requirements for BMPs; and sources of funding for BMP implementation.</w:t>
      </w:r>
    </w:p>
    <w:p w:rsidR="00E54CF9" w:rsidRPr="00E54CF9" w:rsidRDefault="00E54CF9" w:rsidP="00E54CF9">
      <w:pPr>
        <w:widowControl/>
        <w:ind w:left="720"/>
        <w:rPr>
          <w:rFonts w:ascii="Arial" w:hAnsi="Arial" w:cs="Arial"/>
          <w:snapToGrid/>
          <w:szCs w:val="24"/>
        </w:rPr>
      </w:pP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The Applicant has proposed to incorporate the use of two (2) bio-retention basins.  Final design and sizing details of all BMPs must be provided in the first submittal of the F-WQMP. The Applicant acknowledges that more area than currently shown on the plans may be required to treat site runoff as required by the WQMP guidance document.</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All proposed LID BMP’s shall be designed in accordance with the RCFC&amp;WCD’s Design Handbook for Low Impact Development Best Management Practices, dated September 2011.</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The proposed LID BMP’s as identified in the project-specific P-WQMP shall be incorporated into the Final WQMP.</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The NPDES notes per City Standard Drawing No. MVFE-350-0 shall be included in grading plans.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Post-construction treatment control BMPs, once placed into operation for post-construction water quality control, shall not be used to treat runoff from construction sites or unstabilized areas of the site.</w:t>
      </w:r>
    </w:p>
    <w:p w:rsidR="00E54CF9" w:rsidRPr="00E54CF9" w:rsidRDefault="00E54CF9" w:rsidP="00E54CF9">
      <w:pPr>
        <w:widowControl/>
        <w:tabs>
          <w:tab w:val="left" w:pos="900"/>
        </w:tabs>
        <w:ind w:left="720"/>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precise grading plan approval, emergency overflow area(s) shall be shown at all applicable drainage improvement locations in the event that the drainage improvement fails or exceeds full capacity.  This may include, but not be limited to, an emergency spillway in the proposed detention basin(s).</w:t>
      </w:r>
    </w:p>
    <w:p w:rsidR="00E54CF9" w:rsidRPr="00E54CF9" w:rsidRDefault="00E54CF9" w:rsidP="00E54CF9">
      <w:pPr>
        <w:widowControl/>
        <w:tabs>
          <w:tab w:val="left" w:pos="900"/>
        </w:tabs>
        <w:ind w:left="900"/>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issuance of a building permit, the precise grading plans shall be approved.</w:t>
      </w:r>
    </w:p>
    <w:p w:rsidR="00E54CF9" w:rsidRPr="00E54CF9" w:rsidRDefault="00E54CF9" w:rsidP="00E54CF9">
      <w:pPr>
        <w:widowControl/>
        <w:rPr>
          <w:rFonts w:ascii="Arial" w:hAnsi="Arial" w:cs="Arial"/>
          <w:bCs/>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street improvement plan approval,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 relocation.</w:t>
      </w:r>
    </w:p>
    <w:p w:rsidR="00E54CF9" w:rsidRPr="00E54CF9" w:rsidRDefault="00E54CF9" w:rsidP="00E54CF9">
      <w:pPr>
        <w:widowControl/>
        <w:ind w:left="720"/>
        <w:rPr>
          <w:rFonts w:ascii="Arial" w:hAnsi="Arial" w:cs="Arial"/>
          <w:bCs/>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lastRenderedPageBreak/>
        <w:t>Prior to occupancy, all overhead utility lines less than 115,000 volts fronting or within the entire project site boundary shall be placed underground per Section 9.14.130C of the City Municipal Code.</w:t>
      </w:r>
    </w:p>
    <w:p w:rsidR="00E54CF9" w:rsidRPr="00E54CF9" w:rsidRDefault="00E54CF9" w:rsidP="00E54CF9">
      <w:pPr>
        <w:widowControl/>
        <w:ind w:left="720"/>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snapToGrid/>
          <w:szCs w:val="24"/>
        </w:rPr>
        <w:t>The Applicant shall, prior to building or grading permit closeout or the issuance of a certificate of occupancy, demonstrate:</w:t>
      </w:r>
    </w:p>
    <w:p w:rsidR="00E54CF9" w:rsidRPr="00E54CF9" w:rsidRDefault="00E54CF9" w:rsidP="00E54CF9">
      <w:pPr>
        <w:widowControl/>
        <w:ind w:left="720"/>
        <w:rPr>
          <w:rFonts w:ascii="Arial" w:hAnsi="Arial" w:cs="Arial"/>
          <w:snapToGrid/>
          <w:szCs w:val="24"/>
        </w:rPr>
      </w:pP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That all structural BMPs have been constructed and installed in conformance with the approved plans and specifications;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That all structural BMPs described in the F-WQMP have been implemented in accordance with approved plans and specifications;</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That the Applicant is prepared to implement all non-structural BMPs included in the F-WQMP, conditions of approval, and building/grading permit conditions; and</w:t>
      </w:r>
    </w:p>
    <w:p w:rsidR="00E54CF9" w:rsidRPr="00E54CF9" w:rsidRDefault="00E54CF9" w:rsidP="00E54CF9">
      <w:pPr>
        <w:widowControl/>
        <w:numPr>
          <w:ilvl w:val="1"/>
          <w:numId w:val="29"/>
        </w:numPr>
        <w:tabs>
          <w:tab w:val="left" w:pos="900"/>
        </w:tabs>
        <w:jc w:val="both"/>
        <w:rPr>
          <w:rFonts w:ascii="Arial" w:hAnsi="Arial" w:cs="Arial"/>
          <w:snapToGrid/>
          <w:szCs w:val="24"/>
        </w:rPr>
      </w:pPr>
      <w:r w:rsidRPr="00E54CF9">
        <w:rPr>
          <w:rFonts w:ascii="Arial" w:hAnsi="Arial" w:cs="Arial"/>
          <w:snapToGrid/>
          <w:szCs w:val="24"/>
        </w:rPr>
        <w:t>That an adequate number of copies of the approved F-WQMP are available for the future owners/occupants of the project.</w:t>
      </w:r>
    </w:p>
    <w:p w:rsidR="00E54CF9" w:rsidRPr="00E54CF9" w:rsidRDefault="00E54CF9" w:rsidP="00E54CF9">
      <w:pPr>
        <w:widowControl/>
        <w:tabs>
          <w:tab w:val="left" w:pos="900"/>
        </w:tabs>
        <w:jc w:val="both"/>
        <w:rPr>
          <w:rFonts w:ascii="Arial" w:hAnsi="Arial" w:cs="Arial"/>
          <w:snapToGrid/>
          <w:szCs w:val="24"/>
        </w:rPr>
      </w:pPr>
    </w:p>
    <w:p w:rsidR="00E54CF9" w:rsidRPr="00E54CF9" w:rsidRDefault="00E54CF9" w:rsidP="00E54CF9">
      <w:pPr>
        <w:widowControl/>
        <w:numPr>
          <w:ilvl w:val="0"/>
          <w:numId w:val="29"/>
        </w:numPr>
        <w:tabs>
          <w:tab w:val="left" w:pos="900"/>
        </w:tabs>
        <w:ind w:left="900" w:hanging="900"/>
        <w:jc w:val="both"/>
        <w:rPr>
          <w:rFonts w:ascii="Arial" w:hAnsi="Arial" w:cs="Arial"/>
          <w:snapToGrid/>
          <w:szCs w:val="24"/>
        </w:rPr>
      </w:pPr>
      <w:r w:rsidRPr="00E54CF9">
        <w:rPr>
          <w:rFonts w:ascii="Arial" w:hAnsi="Arial" w:cs="Arial"/>
          <w:bCs/>
          <w:snapToGrid/>
          <w:szCs w:val="24"/>
        </w:rPr>
        <w:t>Prior to occupancy, as-built street improvement plans, storm drain plans and precise grading plans shall be submitted for review and approved.</w:t>
      </w:r>
    </w:p>
    <w:p w:rsidR="00DB33DC" w:rsidRDefault="00DB33DC">
      <w:pPr>
        <w:widowControl/>
        <w:rPr>
          <w:rFonts w:ascii="Arial" w:hAnsi="Arial" w:cs="Arial"/>
          <w:szCs w:val="24"/>
        </w:rPr>
      </w:pPr>
      <w:r>
        <w:rPr>
          <w:rFonts w:ascii="Arial" w:hAnsi="Arial" w:cs="Arial"/>
          <w:szCs w:val="24"/>
        </w:rPr>
        <w:br w:type="page"/>
      </w:r>
    </w:p>
    <w:p w:rsidR="00365663" w:rsidRPr="00365663" w:rsidRDefault="00365663" w:rsidP="00365663">
      <w:pPr>
        <w:keepNext/>
        <w:widowControl/>
        <w:outlineLvl w:val="0"/>
        <w:rPr>
          <w:rFonts w:ascii="Arial" w:hAnsi="Arial" w:cs="Arial"/>
          <w:b/>
          <w:bCs/>
          <w:snapToGrid/>
          <w:szCs w:val="24"/>
          <w:u w:val="single"/>
        </w:rPr>
      </w:pPr>
      <w:r w:rsidRPr="00365663">
        <w:rPr>
          <w:rFonts w:ascii="Arial" w:hAnsi="Arial" w:cs="Arial"/>
          <w:b/>
          <w:bCs/>
          <w:snapToGrid/>
          <w:szCs w:val="24"/>
          <w:u w:val="single"/>
        </w:rPr>
        <w:lastRenderedPageBreak/>
        <w:t>S</w:t>
      </w:r>
      <w:r w:rsidR="000916E5">
        <w:rPr>
          <w:rFonts w:ascii="Arial" w:hAnsi="Arial" w:cs="Arial"/>
          <w:b/>
          <w:bCs/>
          <w:snapToGrid/>
          <w:szCs w:val="24"/>
          <w:u w:val="single"/>
        </w:rPr>
        <w:t>pecial Districts Division</w:t>
      </w:r>
    </w:p>
    <w:p w:rsidR="00365663" w:rsidRPr="00365663" w:rsidRDefault="00365663" w:rsidP="00365663">
      <w:pPr>
        <w:widowControl/>
        <w:rPr>
          <w:rFonts w:ascii="Arial" w:hAnsi="Arial" w:cs="Arial"/>
          <w:b/>
          <w:bCs/>
          <w:snapToGrid/>
          <w:szCs w:val="24"/>
        </w:rPr>
      </w:pPr>
    </w:p>
    <w:p w:rsidR="00365663" w:rsidRPr="00365663" w:rsidRDefault="00365663" w:rsidP="00365663">
      <w:pPr>
        <w:widowControl/>
        <w:jc w:val="both"/>
        <w:rPr>
          <w:rFonts w:ascii="Arial" w:hAnsi="Arial" w:cs="Arial"/>
          <w:snapToGrid/>
          <w:szCs w:val="24"/>
        </w:rPr>
      </w:pPr>
      <w:r w:rsidRPr="00365663">
        <w:rPr>
          <w:rFonts w:ascii="Arial" w:hAnsi="Arial" w:cs="Arial"/>
          <w:snapToGrid/>
          <w:szCs w:val="24"/>
        </w:rPr>
        <w:t>Conditions are standard to all or most development projects.  Some special conditions, modified conditions or clarification of conditions may be included.  Please review conditions as listed and contact the Division at 951.413.3480 for any questions.</w:t>
      </w:r>
    </w:p>
    <w:p w:rsidR="00365663" w:rsidRPr="00365663" w:rsidRDefault="00365663" w:rsidP="00365663">
      <w:pPr>
        <w:widowControl/>
        <w:jc w:val="both"/>
        <w:rPr>
          <w:rFonts w:ascii="Arial" w:hAnsi="Arial" w:cs="Arial"/>
          <w:snapToGrid/>
          <w:szCs w:val="24"/>
        </w:rPr>
      </w:pPr>
    </w:p>
    <w:p w:rsidR="00365663" w:rsidRPr="00365663" w:rsidRDefault="00365663" w:rsidP="00365663">
      <w:pPr>
        <w:keepNext/>
        <w:widowControl/>
        <w:jc w:val="both"/>
        <w:outlineLvl w:val="1"/>
        <w:rPr>
          <w:rFonts w:ascii="Arial" w:hAnsi="Arial" w:cs="Arial"/>
          <w:bCs/>
          <w:snapToGrid/>
          <w:szCs w:val="24"/>
          <w:u w:val="single"/>
        </w:rPr>
      </w:pPr>
      <w:r w:rsidRPr="00365663">
        <w:rPr>
          <w:rFonts w:ascii="Arial" w:hAnsi="Arial" w:cs="Arial"/>
          <w:bCs/>
          <w:snapToGrid/>
          <w:szCs w:val="24"/>
          <w:u w:val="single"/>
        </w:rPr>
        <w:t>Acknowledgement of Conditions</w:t>
      </w:r>
    </w:p>
    <w:p w:rsidR="00365663" w:rsidRPr="00365663" w:rsidRDefault="00365663" w:rsidP="00365663">
      <w:pPr>
        <w:widowControl/>
        <w:jc w:val="both"/>
        <w:rPr>
          <w:rFonts w:ascii="Arial" w:hAnsi="Arial" w:cs="Arial"/>
          <w:snapToGrid/>
          <w:szCs w:val="24"/>
        </w:rPr>
      </w:pPr>
    </w:p>
    <w:p w:rsidR="00365663" w:rsidRPr="00365663" w:rsidRDefault="00365663" w:rsidP="00365663">
      <w:pPr>
        <w:widowControl/>
        <w:jc w:val="both"/>
        <w:rPr>
          <w:rFonts w:ascii="Arial" w:hAnsi="Arial" w:cs="Arial"/>
          <w:snapToGrid/>
        </w:rPr>
      </w:pPr>
      <w:r w:rsidRPr="00365663">
        <w:rPr>
          <w:rFonts w:ascii="Arial" w:hAnsi="Arial" w:cs="Arial"/>
          <w:snapToGrid/>
        </w:rPr>
        <w:t xml:space="preserve">The following are the Special Districts Division’s Conditions of Approval for </w:t>
      </w:r>
      <w:r w:rsidRPr="00365663">
        <w:rPr>
          <w:rFonts w:ascii="Arial" w:hAnsi="Arial" w:cs="Arial"/>
          <w:bCs/>
          <w:snapToGrid/>
        </w:rPr>
        <w:t>PA14-0052 and PA14-0053</w:t>
      </w:r>
      <w:r w:rsidRPr="00365663">
        <w:rPr>
          <w:rFonts w:ascii="Arial" w:hAnsi="Arial" w:cs="Arial"/>
          <w:snapToGrid/>
        </w:rPr>
        <w:t xml:space="preserve">; this project shall be completed at no cost to any Government Agency.  All questions regarding the following Conditions including but not limited to intent, requests for change/modification, variance and/or request for extension of time shall be sought from the Special Districts Division of the Public Works Department 951.413.3480 or by emailing </w:t>
      </w:r>
      <w:hyperlink r:id="rId9" w:history="1">
        <w:r w:rsidRPr="00365663">
          <w:rPr>
            <w:rFonts w:ascii="Arial" w:hAnsi="Arial" w:cs="Arial"/>
            <w:snapToGrid/>
            <w:szCs w:val="24"/>
            <w:u w:val="single"/>
          </w:rPr>
          <w:t>specialdistricts@moval.org</w:t>
        </w:r>
      </w:hyperlink>
      <w:r w:rsidRPr="00365663">
        <w:rPr>
          <w:rFonts w:ascii="Arial" w:hAnsi="Arial" w:cs="Arial"/>
          <w:snapToGrid/>
          <w:szCs w:val="24"/>
        </w:rPr>
        <w:t>.</w:t>
      </w:r>
    </w:p>
    <w:p w:rsidR="00365663" w:rsidRPr="00365663" w:rsidRDefault="00365663" w:rsidP="00365663">
      <w:pPr>
        <w:widowControl/>
        <w:jc w:val="both"/>
        <w:rPr>
          <w:rFonts w:ascii="Arial" w:hAnsi="Arial" w:cs="Arial"/>
          <w:snapToGrid/>
          <w:szCs w:val="24"/>
        </w:rPr>
      </w:pPr>
    </w:p>
    <w:p w:rsidR="00365663" w:rsidRPr="00365663" w:rsidRDefault="00365663" w:rsidP="00365663">
      <w:pPr>
        <w:keepNext/>
        <w:widowControl/>
        <w:outlineLvl w:val="0"/>
        <w:rPr>
          <w:rFonts w:ascii="Arial" w:hAnsi="Arial" w:cs="Arial"/>
          <w:bCs/>
          <w:snapToGrid/>
          <w:szCs w:val="24"/>
          <w:u w:val="single"/>
        </w:rPr>
      </w:pPr>
      <w:r w:rsidRPr="00365663">
        <w:rPr>
          <w:rFonts w:ascii="Arial" w:hAnsi="Arial" w:cs="Arial"/>
          <w:bCs/>
          <w:snapToGrid/>
          <w:szCs w:val="24"/>
          <w:u w:val="single"/>
        </w:rPr>
        <w:t>General Conditions</w:t>
      </w:r>
    </w:p>
    <w:p w:rsidR="00365663" w:rsidRPr="00365663" w:rsidRDefault="00365663" w:rsidP="00365663">
      <w:pPr>
        <w:widowControl/>
        <w:ind w:left="1005" w:hanging="1005"/>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rsidR="00365663" w:rsidRPr="00365663" w:rsidRDefault="00365663" w:rsidP="00365663">
      <w:pPr>
        <w:widowControl/>
        <w:tabs>
          <w:tab w:val="num" w:pos="720"/>
        </w:tabs>
        <w:ind w:left="720" w:hanging="720"/>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Plans for external parkway and median landscape areas designated in the project’s Conditions of Approval for incorporation into a City coordinated landscape maintenance program, shall be prepared and submitted in accordance with the </w:t>
      </w:r>
      <w:r w:rsidRPr="00365663">
        <w:rPr>
          <w:rFonts w:ascii="Arial" w:hAnsi="Arial" w:cs="Arial"/>
          <w:iCs/>
          <w:snapToGrid/>
          <w:szCs w:val="24"/>
        </w:rPr>
        <w:t>City of Moreno Valley Public Works Department Landscape Design Guidelines</w:t>
      </w:r>
      <w:r w:rsidRPr="00365663">
        <w:rPr>
          <w:rFonts w:ascii="Arial" w:hAnsi="Arial" w:cs="Arial"/>
          <w:snapToGrid/>
          <w:szCs w:val="24"/>
        </w:rPr>
        <w:t xml:space="preserve">.  The guidelines are available on the City’s website at </w:t>
      </w:r>
      <w:hyperlink r:id="rId10" w:history="1">
        <w:r w:rsidRPr="00365663">
          <w:rPr>
            <w:rFonts w:ascii="Arial" w:hAnsi="Arial" w:cs="Arial"/>
            <w:snapToGrid/>
            <w:szCs w:val="24"/>
            <w:u w:val="single"/>
          </w:rPr>
          <w:t>www.moval.org</w:t>
        </w:r>
      </w:hyperlink>
      <w:r w:rsidRPr="00365663">
        <w:rPr>
          <w:rFonts w:ascii="Arial" w:hAnsi="Arial" w:cs="Arial"/>
          <w:snapToGrid/>
          <w:szCs w:val="24"/>
          <w:u w:val="single"/>
        </w:rPr>
        <w:t>/sd</w:t>
      </w:r>
      <w:r w:rsidRPr="00365663">
        <w:rPr>
          <w:rFonts w:ascii="Arial" w:hAnsi="Arial" w:cs="Arial"/>
          <w:snapToGrid/>
          <w:szCs w:val="24"/>
        </w:rPr>
        <w:t xml:space="preserve"> or from the Special Districts Division (951.413.3480 or specialdistricts@moval.org).</w:t>
      </w:r>
    </w:p>
    <w:p w:rsidR="00365663" w:rsidRPr="00365663" w:rsidRDefault="00365663" w:rsidP="00365663">
      <w:pPr>
        <w:widowControl/>
        <w:tabs>
          <w:tab w:val="num" w:pos="720"/>
        </w:tabs>
        <w:ind w:left="720" w:hanging="720"/>
        <w:rPr>
          <w:rFonts w:ascii="Arial" w:hAnsi="Arial"/>
          <w:snapToGrid/>
          <w:sz w:val="22"/>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In the event the City of Moreno Valley determines that funds authorized by any Proposition 218 mail ballot proceeding are insufficient to meet the costs for external parkway maintenance and utility charges, the City shall have the right, at its option, to terminate the grant of any or all parkway maintenance easements.  This power of termination, should it be exercised, shall be exercised in the manner provided by law to quit claim and abandon the property so conveyed to the District, and to revert to the Developer or the Developer’s successors in interest, all rights, title, and interest in said parkway areas, including but not limited to responsibility for perpetual maintenance of said areas.</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The Developer, or the Developer’s successors or assignees shall be responsible for all parkway and median landscape maintenance for a period of one (1) year commencing from the time all items of work have been completed to the satisfaction of Special Districts staff as per the </w:t>
      </w:r>
      <w:r w:rsidRPr="00365663">
        <w:rPr>
          <w:rFonts w:ascii="Arial" w:hAnsi="Arial" w:cs="Arial"/>
          <w:iCs/>
          <w:snapToGrid/>
          <w:szCs w:val="24"/>
        </w:rPr>
        <w:t xml:space="preserve">City of Moreno Valley Public </w:t>
      </w:r>
      <w:r w:rsidRPr="00365663">
        <w:rPr>
          <w:rFonts w:ascii="Arial" w:hAnsi="Arial" w:cs="Arial"/>
          <w:iCs/>
          <w:snapToGrid/>
          <w:szCs w:val="24"/>
        </w:rPr>
        <w:lastRenderedPageBreak/>
        <w:t>Works Department Landscape Design Guidelines,</w:t>
      </w:r>
      <w:r w:rsidRPr="00365663">
        <w:rPr>
          <w:rFonts w:ascii="Arial" w:hAnsi="Arial" w:cs="Arial"/>
          <w:i/>
          <w:iCs/>
          <w:snapToGrid/>
          <w:szCs w:val="24"/>
        </w:rPr>
        <w:t xml:space="preserve"> </w:t>
      </w:r>
      <w:r w:rsidRPr="00365663">
        <w:rPr>
          <w:rFonts w:ascii="Arial" w:hAnsi="Arial" w:cs="Arial"/>
          <w:iCs/>
          <w:snapToGrid/>
          <w:szCs w:val="24"/>
        </w:rPr>
        <w:t>or until such time as the District accepts maintenance responsibilities</w:t>
      </w:r>
      <w:r w:rsidRPr="00365663">
        <w:rPr>
          <w:rFonts w:ascii="Arial" w:hAnsi="Arial" w:cs="Arial"/>
          <w:snapToGrid/>
          <w:szCs w:val="24"/>
        </w:rPr>
        <w:t>.</w:t>
      </w:r>
    </w:p>
    <w:p w:rsidR="00365663" w:rsidRPr="00365663" w:rsidRDefault="00365663" w:rsidP="00365663">
      <w:pPr>
        <w:widowControl/>
        <w:jc w:val="both"/>
        <w:rPr>
          <w:rFonts w:ascii="Arial" w:hAnsi="Arial" w:cs="Arial"/>
          <w:snapToGrid/>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Any damage to existing landscape areas maintained by the City of Moreno Valley due to project construction shall be repaired/replaced by the Developer, or Developer’s successors in interest, at no cost to the City of Moreno Valley.</w:t>
      </w:r>
    </w:p>
    <w:p w:rsidR="00365663" w:rsidRPr="00365663" w:rsidRDefault="00365663" w:rsidP="00365663">
      <w:pPr>
        <w:widowControl/>
        <w:tabs>
          <w:tab w:val="num" w:pos="720"/>
          <w:tab w:val="left" w:pos="2055"/>
        </w:tabs>
        <w:ind w:left="720" w:hanging="720"/>
        <w:jc w:val="both"/>
        <w:rPr>
          <w:rFonts w:ascii="Arial" w:hAnsi="Arial" w:cs="Arial"/>
          <w:snapToGrid/>
          <w:szCs w:val="24"/>
        </w:rPr>
      </w:pPr>
      <w:r>
        <w:rPr>
          <w:rFonts w:ascii="Arial" w:hAnsi="Arial" w:cs="Arial"/>
          <w:snapToGrid/>
          <w:szCs w:val="24"/>
        </w:rPr>
        <w:tab/>
      </w: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The ongoing maintenance of any internal parkway landscaping required to be installed within the tract shall be the responsibility of the Home Owner’s Association.</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Plan check fees for review of parkway/median landscape plans for improvements that shall be maintained by the City of Moreno Valley are due upon the first plan submittal.  (MC 3.32.040)</w:t>
      </w:r>
    </w:p>
    <w:p w:rsidR="00365663" w:rsidRPr="00365663" w:rsidRDefault="00365663" w:rsidP="00365663">
      <w:pPr>
        <w:widowControl/>
        <w:tabs>
          <w:tab w:val="num" w:pos="720"/>
        </w:tabs>
        <w:ind w:left="720" w:hanging="720"/>
        <w:jc w:val="both"/>
        <w:rPr>
          <w:rFonts w:ascii="Arial" w:hAnsi="Arial" w:cs="Arial"/>
          <w:snapToGrid/>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Inspection fees for the monitoring of landscape installation associated with the City of Moreno Valley maintained parkways/medians are due prior to the required pre-construction meeting.  (MC 3.32.040)</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Street Light Authorization forms for all street lights that are conditioned to be installed as part of this project must be submitted to the Special Districts Division for approval, </w:t>
      </w:r>
      <w:r w:rsidRPr="00365663">
        <w:rPr>
          <w:rFonts w:ascii="Arial" w:hAnsi="Arial"/>
          <w:snapToGrid/>
          <w:szCs w:val="24"/>
          <w:u w:val="single"/>
        </w:rPr>
        <w:t>prior to</w:t>
      </w:r>
      <w:r w:rsidRPr="00365663">
        <w:rPr>
          <w:rFonts w:ascii="Arial" w:hAnsi="Arial" w:cs="Arial"/>
          <w:snapToGrid/>
          <w:szCs w:val="24"/>
        </w:rPr>
        <w:t xml:space="preserve"> street light installation.  The Street Light Authorization form can be obtained from the utility company providing electric service to the project, either Moreno Valley Utility or Southern California Edison.  For questions, contact the Special Districts Division at 951.413.3480 or specialdistricts@moval.org.</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Parkway and median landscape areas maintained as part of the City of Moreno Valley Community Facilities District 2014-01 shall be required to have independent utility systems, including but not limited to water, electric, and telephone services.  An independent irrigation controller and pedestal will also be required.  Combining utility systems with existing or future landscape areas not associated with the City of Moreno Valley Community Facilities District (CFD) landscaping will not be permitted.</w:t>
      </w:r>
    </w:p>
    <w:p w:rsidR="00365663" w:rsidRPr="00365663" w:rsidRDefault="00365663" w:rsidP="00365663">
      <w:pPr>
        <w:widowControl/>
        <w:tabs>
          <w:tab w:val="num" w:pos="720"/>
        </w:tabs>
        <w:ind w:left="720" w:hanging="720"/>
        <w:rPr>
          <w:rFonts w:ascii="Arial" w:hAnsi="Arial" w:cs="Arial"/>
          <w:snapToGrid/>
          <w:szCs w:val="24"/>
        </w:rPr>
      </w:pPr>
    </w:p>
    <w:p w:rsidR="00365663" w:rsidRPr="00365663" w:rsidRDefault="00365663" w:rsidP="00365663">
      <w:pPr>
        <w:keepNext/>
        <w:widowControl/>
        <w:tabs>
          <w:tab w:val="num" w:pos="720"/>
        </w:tabs>
        <w:ind w:left="720" w:hanging="720"/>
        <w:outlineLvl w:val="0"/>
        <w:rPr>
          <w:rFonts w:ascii="Arial" w:hAnsi="Arial" w:cs="Arial"/>
          <w:bCs/>
          <w:snapToGrid/>
          <w:szCs w:val="24"/>
          <w:u w:val="single"/>
        </w:rPr>
      </w:pPr>
      <w:r w:rsidRPr="00365663">
        <w:rPr>
          <w:rFonts w:ascii="Arial" w:hAnsi="Arial" w:cs="Arial"/>
          <w:bCs/>
          <w:snapToGrid/>
          <w:szCs w:val="24"/>
          <w:u w:val="single"/>
        </w:rPr>
        <w:t>Prior to Grading Permit</w:t>
      </w:r>
    </w:p>
    <w:p w:rsidR="00365663" w:rsidRPr="00365663" w:rsidRDefault="00365663" w:rsidP="00365663">
      <w:pPr>
        <w:widowControl/>
        <w:tabs>
          <w:tab w:val="num" w:pos="720"/>
        </w:tabs>
        <w:ind w:left="720" w:hanging="720"/>
        <w:jc w:val="both"/>
        <w:rPr>
          <w:rFonts w:ascii="Arial" w:hAnsi="Arial" w:cs="Arial"/>
          <w:snapToGrid/>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This project is included within the future annexation boundaries for Community Facilities District No. 7 (CFD No. 7) – Improvement Area No. 3.  </w:t>
      </w:r>
      <w:r w:rsidRPr="00365663">
        <w:rPr>
          <w:rFonts w:ascii="Arial" w:hAnsi="Arial" w:cs="Arial"/>
          <w:snapToGrid/>
          <w:szCs w:val="24"/>
          <w:u w:val="single"/>
        </w:rPr>
        <w:t>If Bonds have been sold for CFD No. 7 – Improvement Area No. 3</w:t>
      </w:r>
      <w:r w:rsidRPr="00365663">
        <w:rPr>
          <w:rFonts w:ascii="Arial" w:hAnsi="Arial" w:cs="Arial"/>
          <w:snapToGrid/>
          <w:szCs w:val="24"/>
        </w:rPr>
        <w:t xml:space="preserve">, then the Local Component portion of the Area Drainage Plan (ADP) fee for Riverside County Flood Control and Water Conservation District (RCFCWCD) has been allocated toward the debt service payments on CFD No. 7 bonds and/or paid directly for acquisition of RCFCD facilities.  </w:t>
      </w:r>
    </w:p>
    <w:p w:rsidR="00365663" w:rsidRPr="00365663" w:rsidRDefault="00365663" w:rsidP="00365663">
      <w:pPr>
        <w:widowControl/>
        <w:tabs>
          <w:tab w:val="num" w:pos="720"/>
        </w:tabs>
        <w:ind w:left="720"/>
        <w:jc w:val="both"/>
        <w:rPr>
          <w:rFonts w:ascii="Arial" w:hAnsi="Arial" w:cs="Arial"/>
          <w:snapToGrid/>
          <w:szCs w:val="24"/>
        </w:rPr>
      </w:pPr>
    </w:p>
    <w:p w:rsidR="00365663" w:rsidRPr="00365663" w:rsidRDefault="00365663" w:rsidP="00365663">
      <w:pPr>
        <w:widowControl/>
        <w:tabs>
          <w:tab w:val="num" w:pos="720"/>
        </w:tabs>
        <w:ind w:left="720"/>
        <w:jc w:val="both"/>
        <w:rPr>
          <w:rFonts w:ascii="Arial" w:hAnsi="Arial" w:cs="Arial"/>
          <w:snapToGrid/>
          <w:szCs w:val="24"/>
        </w:rPr>
      </w:pPr>
      <w:r w:rsidRPr="00365663">
        <w:rPr>
          <w:rFonts w:ascii="Arial" w:hAnsi="Arial" w:cs="Arial"/>
          <w:snapToGrid/>
          <w:szCs w:val="24"/>
        </w:rPr>
        <w:lastRenderedPageBreak/>
        <w:t xml:space="preserve">In order for the Developer to meet its financial obligation, it must notify the Special Districts Division when submitting the application for grading permit and select one of the funding options outlined below. </w:t>
      </w:r>
    </w:p>
    <w:p w:rsidR="00365663" w:rsidRPr="00365663" w:rsidRDefault="00365663" w:rsidP="00365663">
      <w:pPr>
        <w:widowControl/>
        <w:tabs>
          <w:tab w:val="left" w:pos="1440"/>
        </w:tabs>
        <w:ind w:left="1440"/>
        <w:jc w:val="both"/>
        <w:rPr>
          <w:rFonts w:ascii="Arial" w:hAnsi="Arial" w:cs="Arial"/>
          <w:snapToGrid/>
          <w:szCs w:val="24"/>
        </w:rPr>
      </w:pPr>
    </w:p>
    <w:p w:rsidR="00365663" w:rsidRPr="00365663" w:rsidRDefault="00365663" w:rsidP="00365663">
      <w:pPr>
        <w:widowControl/>
        <w:tabs>
          <w:tab w:val="left" w:pos="1440"/>
        </w:tabs>
        <w:ind w:firstLine="1440"/>
        <w:jc w:val="center"/>
        <w:rPr>
          <w:rFonts w:ascii="Arial" w:hAnsi="Arial" w:cs="Arial"/>
          <w:snapToGrid/>
          <w:szCs w:val="24"/>
        </w:rPr>
      </w:pPr>
      <w:r w:rsidRPr="00365663">
        <w:rPr>
          <w:rFonts w:ascii="Arial" w:hAnsi="Arial" w:cs="Arial"/>
          <w:snapToGrid/>
          <w:szCs w:val="24"/>
        </w:rPr>
        <w:t>Or</w:t>
      </w:r>
    </w:p>
    <w:p w:rsidR="00365663" w:rsidRPr="00365663" w:rsidRDefault="00365663" w:rsidP="00365663">
      <w:pPr>
        <w:widowControl/>
        <w:ind w:left="1440"/>
        <w:jc w:val="both"/>
        <w:rPr>
          <w:rFonts w:ascii="Arial" w:hAnsi="Arial" w:cs="Arial"/>
          <w:snapToGrid/>
          <w:szCs w:val="24"/>
        </w:rPr>
      </w:pPr>
    </w:p>
    <w:p w:rsidR="00365663" w:rsidRPr="00365663" w:rsidRDefault="00365663" w:rsidP="00365663">
      <w:pPr>
        <w:widowControl/>
        <w:tabs>
          <w:tab w:val="left" w:pos="720"/>
        </w:tabs>
        <w:ind w:left="720"/>
        <w:jc w:val="both"/>
        <w:rPr>
          <w:rFonts w:ascii="Arial" w:hAnsi="Arial" w:cs="Arial"/>
          <w:snapToGrid/>
          <w:szCs w:val="24"/>
        </w:rPr>
      </w:pPr>
      <w:r w:rsidRPr="00365663">
        <w:rPr>
          <w:rFonts w:ascii="Arial" w:hAnsi="Arial" w:cs="Arial"/>
          <w:snapToGrid/>
          <w:szCs w:val="24"/>
        </w:rPr>
        <w:t xml:space="preserve">If a grading permit is not required, the Developer must notify the Special Districts Division at 951.413.3480 or </w:t>
      </w:r>
      <w:hyperlink r:id="rId11" w:history="1">
        <w:r w:rsidRPr="00365663">
          <w:rPr>
            <w:rFonts w:ascii="Arial" w:hAnsi="Arial" w:cs="Arial"/>
            <w:snapToGrid/>
            <w:szCs w:val="24"/>
            <w:u w:val="single"/>
          </w:rPr>
          <w:t>specialdistricts@moval.org</w:t>
        </w:r>
      </w:hyperlink>
      <w:r w:rsidRPr="00365663">
        <w:rPr>
          <w:rFonts w:ascii="Arial" w:hAnsi="Arial" w:cs="Arial"/>
          <w:snapToGrid/>
          <w:szCs w:val="24"/>
        </w:rPr>
        <w:t xml:space="preserve"> when submitting the application for building permit issuance and select one of the funding options outlined below. </w:t>
      </w:r>
    </w:p>
    <w:p w:rsidR="00365663" w:rsidRPr="00365663" w:rsidRDefault="00365663" w:rsidP="00365663">
      <w:pPr>
        <w:widowControl/>
        <w:tabs>
          <w:tab w:val="left" w:pos="720"/>
        </w:tabs>
        <w:ind w:left="720"/>
        <w:jc w:val="both"/>
        <w:rPr>
          <w:rFonts w:ascii="Arial" w:hAnsi="Arial" w:cs="Arial"/>
          <w:snapToGrid/>
          <w:szCs w:val="24"/>
        </w:rPr>
      </w:pP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Participate in a special election to annex into CFD No. 7 and pay the equivalent to the Local Component portion of the ADP fee including interest as a special tax levied annually on the Riverside County property tax bill; or</w:t>
      </w:r>
    </w:p>
    <w:p w:rsidR="00365663" w:rsidRPr="00365663" w:rsidRDefault="00365663" w:rsidP="00365663">
      <w:pPr>
        <w:widowControl/>
        <w:tabs>
          <w:tab w:val="left" w:pos="720"/>
        </w:tabs>
        <w:ind w:left="720"/>
        <w:jc w:val="both"/>
        <w:rPr>
          <w:rFonts w:ascii="Arial" w:hAnsi="Arial" w:cs="Arial"/>
          <w:snapToGrid/>
          <w:szCs w:val="24"/>
        </w:rPr>
      </w:pP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Pay the Local Component portion of the ADP fee directly to the City of Moreno Valley, Special Districts Division which shall be used for any authorized purpose for CFD No. 7.</w:t>
      </w:r>
    </w:p>
    <w:p w:rsidR="00365663" w:rsidRPr="00365663" w:rsidRDefault="00365663" w:rsidP="00365663">
      <w:pPr>
        <w:widowControl/>
        <w:tabs>
          <w:tab w:val="left" w:pos="720"/>
        </w:tabs>
        <w:ind w:left="720"/>
        <w:jc w:val="both"/>
        <w:rPr>
          <w:rFonts w:ascii="Arial" w:hAnsi="Arial" w:cs="Arial"/>
          <w:snapToGrid/>
          <w:szCs w:val="24"/>
        </w:rPr>
      </w:pPr>
    </w:p>
    <w:p w:rsidR="00365663" w:rsidRPr="00365663" w:rsidRDefault="00365663" w:rsidP="00365663">
      <w:pPr>
        <w:widowControl/>
        <w:tabs>
          <w:tab w:val="left" w:pos="720"/>
        </w:tabs>
        <w:ind w:left="720"/>
        <w:jc w:val="both"/>
        <w:rPr>
          <w:rFonts w:ascii="Arial" w:hAnsi="Arial" w:cs="Arial"/>
          <w:snapToGrid/>
          <w:szCs w:val="24"/>
        </w:rPr>
      </w:pPr>
      <w:r w:rsidRPr="00365663">
        <w:rPr>
          <w:rFonts w:ascii="Arial" w:hAnsi="Arial" w:cs="Arial"/>
          <w:snapToGrid/>
          <w:szCs w:val="24"/>
        </w:rPr>
        <w:t>If the funding option selected is participation in a special election, a minimum of 90 days is needed to complete the special election process.  This allows adequate time to complete the special election process in compliance with the provisions of Article 13C of the California Constitution for conducting a special election.</w:t>
      </w:r>
    </w:p>
    <w:p w:rsidR="00365663" w:rsidRPr="00365663" w:rsidRDefault="00365663" w:rsidP="00365663">
      <w:pPr>
        <w:widowControl/>
        <w:tabs>
          <w:tab w:val="left" w:pos="720"/>
        </w:tabs>
        <w:ind w:left="720"/>
        <w:jc w:val="both"/>
        <w:rPr>
          <w:rFonts w:ascii="Arial" w:hAnsi="Arial" w:cs="Arial"/>
          <w:snapToGrid/>
          <w:szCs w:val="24"/>
        </w:rPr>
      </w:pPr>
    </w:p>
    <w:p w:rsidR="00365663" w:rsidRPr="00365663" w:rsidRDefault="00365663" w:rsidP="00365663">
      <w:pPr>
        <w:widowControl/>
        <w:tabs>
          <w:tab w:val="left" w:pos="720"/>
        </w:tabs>
        <w:ind w:left="720"/>
        <w:jc w:val="both"/>
        <w:rPr>
          <w:rFonts w:ascii="Arial" w:hAnsi="Arial" w:cs="Arial"/>
          <w:snapToGrid/>
          <w:szCs w:val="24"/>
        </w:rPr>
      </w:pPr>
      <w:r w:rsidRPr="00365663">
        <w:rPr>
          <w:rFonts w:ascii="Arial" w:hAnsi="Arial" w:cs="Arial"/>
          <w:snapToGrid/>
          <w:szCs w:val="24"/>
        </w:rPr>
        <w:t xml:space="preserve">Annexation to CFD No. 7 shall be completed </w:t>
      </w:r>
      <w:r w:rsidRPr="00365663">
        <w:rPr>
          <w:rFonts w:ascii="Arial" w:hAnsi="Arial" w:cs="Arial"/>
          <w:snapToGrid/>
          <w:szCs w:val="24"/>
          <w:u w:val="single"/>
        </w:rPr>
        <w:t>or</w:t>
      </w:r>
      <w:r w:rsidRPr="00365663">
        <w:rPr>
          <w:rFonts w:ascii="Arial" w:hAnsi="Arial" w:cs="Arial"/>
          <w:snapToGrid/>
          <w:szCs w:val="24"/>
        </w:rPr>
        <w:t xml:space="preserve"> proof of payment of the Local Component portion of the ADP fee shall be provided to the Special Districts Division </w:t>
      </w:r>
      <w:r w:rsidRPr="00365663">
        <w:rPr>
          <w:rFonts w:ascii="Arial" w:hAnsi="Arial"/>
          <w:snapToGrid/>
          <w:szCs w:val="24"/>
          <w:u w:val="single"/>
        </w:rPr>
        <w:t>prior to</w:t>
      </w:r>
      <w:r w:rsidRPr="00365663">
        <w:rPr>
          <w:rFonts w:ascii="Arial" w:hAnsi="Arial" w:cs="Arial"/>
          <w:snapToGrid/>
          <w:szCs w:val="24"/>
        </w:rPr>
        <w:t xml:space="preserve"> the issuance of the first building permit for this project.</w:t>
      </w:r>
    </w:p>
    <w:p w:rsidR="00365663" w:rsidRPr="00365663" w:rsidRDefault="00365663" w:rsidP="00365663">
      <w:pPr>
        <w:widowControl/>
        <w:jc w:val="both"/>
        <w:rPr>
          <w:rFonts w:ascii="Arial" w:hAnsi="Arial" w:cs="Arial"/>
          <w:snapToGrid/>
          <w:szCs w:val="24"/>
        </w:rPr>
      </w:pPr>
    </w:p>
    <w:p w:rsidR="00365663" w:rsidRPr="00365663" w:rsidRDefault="00365663" w:rsidP="00365663">
      <w:pPr>
        <w:keepNext/>
        <w:widowControl/>
        <w:outlineLvl w:val="0"/>
        <w:rPr>
          <w:rFonts w:ascii="Arial" w:hAnsi="Arial" w:cs="Arial"/>
          <w:bCs/>
          <w:snapToGrid/>
          <w:szCs w:val="24"/>
          <w:u w:val="single"/>
        </w:rPr>
      </w:pPr>
      <w:r w:rsidRPr="00365663">
        <w:rPr>
          <w:rFonts w:ascii="Arial" w:hAnsi="Arial" w:cs="Arial"/>
          <w:bCs/>
          <w:snapToGrid/>
          <w:szCs w:val="24"/>
          <w:u w:val="single"/>
        </w:rPr>
        <w:t>Prior to Recordation of Final Map</w:t>
      </w:r>
    </w:p>
    <w:p w:rsidR="00365663" w:rsidRPr="00365663" w:rsidRDefault="00365663" w:rsidP="00365663">
      <w:pPr>
        <w:widowControl/>
        <w:jc w:val="both"/>
        <w:rPr>
          <w:rFonts w:ascii="Arial" w:hAnsi="Arial"/>
          <w:snapToGrid/>
          <w:sz w:val="22"/>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(R) This project has been conditioned to provide a funding source for the continued maintenance, enhancement, and/or retrofit of parks, open spaces, linear parks, and/or trail systems.  The Developer shall satisfy this condition with one of the options below.  </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1"/>
          <w:numId w:val="36"/>
        </w:numPr>
        <w:tabs>
          <w:tab w:val="clear" w:pos="2520"/>
        </w:tabs>
        <w:ind w:left="1080"/>
        <w:jc w:val="both"/>
        <w:rPr>
          <w:rFonts w:ascii="Arial" w:hAnsi="Arial" w:cs="Arial"/>
          <w:snapToGrid/>
          <w:szCs w:val="24"/>
        </w:rPr>
      </w:pPr>
      <w:r w:rsidRPr="00365663">
        <w:rPr>
          <w:rFonts w:ascii="Arial" w:hAnsi="Arial" w:cs="Arial"/>
          <w:snapToGrid/>
          <w:szCs w:val="24"/>
        </w:rPr>
        <w:t>Participate in a special election for annexation into Community Facilities District No. 1 and pay all associated costs of the special election process and formation, if any; or</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1"/>
          <w:numId w:val="36"/>
        </w:numPr>
        <w:tabs>
          <w:tab w:val="clear" w:pos="2520"/>
        </w:tabs>
        <w:ind w:left="1080"/>
        <w:jc w:val="both"/>
        <w:rPr>
          <w:rFonts w:ascii="Arial" w:hAnsi="Arial" w:cs="Arial"/>
          <w:snapToGrid/>
          <w:szCs w:val="24"/>
        </w:rPr>
      </w:pPr>
      <w:r w:rsidRPr="00365663">
        <w:rPr>
          <w:rFonts w:ascii="Arial" w:hAnsi="Arial" w:cs="Arial"/>
          <w:snapToGrid/>
          <w:szCs w:val="24"/>
        </w:rPr>
        <w:t>Establish an endowment fund to cover future maintenance costs for new neighborhood parks.</w:t>
      </w:r>
    </w:p>
    <w:p w:rsidR="00365663" w:rsidRPr="00365663" w:rsidRDefault="00365663" w:rsidP="00365663">
      <w:pPr>
        <w:widowControl/>
        <w:tabs>
          <w:tab w:val="num" w:pos="720"/>
        </w:tabs>
        <w:ind w:left="720" w:hanging="720"/>
        <w:rPr>
          <w:rFonts w:ascii="Arial" w:hAnsi="Arial" w:cs="Arial"/>
          <w:snapToGrid/>
          <w:szCs w:val="24"/>
        </w:rPr>
      </w:pPr>
    </w:p>
    <w:p w:rsidR="00365663" w:rsidRPr="00365663" w:rsidRDefault="00365663" w:rsidP="00365663">
      <w:pPr>
        <w:widowControl/>
        <w:tabs>
          <w:tab w:val="num" w:pos="720"/>
        </w:tabs>
        <w:ind w:left="720"/>
        <w:jc w:val="both"/>
        <w:rPr>
          <w:rFonts w:ascii="Arial" w:hAnsi="Arial" w:cs="Arial"/>
          <w:snapToGrid/>
          <w:szCs w:val="24"/>
        </w:rPr>
      </w:pPr>
      <w:r w:rsidRPr="00365663">
        <w:rPr>
          <w:rFonts w:ascii="Arial" w:hAnsi="Arial" w:cs="Arial"/>
          <w:snapToGrid/>
          <w:szCs w:val="24"/>
        </w:rPr>
        <w:t xml:space="preserve">The Developer must notify the Special Districts Division at 951.413.3480 or at specialdistricts@moval.org of its selected financial option prior to City Council </w:t>
      </w:r>
      <w:r w:rsidRPr="00365663">
        <w:rPr>
          <w:rFonts w:ascii="Arial" w:hAnsi="Arial" w:cs="Arial"/>
          <w:snapToGrid/>
          <w:szCs w:val="24"/>
        </w:rPr>
        <w:lastRenderedPageBreak/>
        <w:t>action authorizing recordation of the final map for the development.  A minimum of 90 days is needed to complete the special election process.  This allows adequate time to be in compliance with the provisions of Article 13C of the California Constitution for conducting a special election.</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ind w:left="720"/>
        <w:jc w:val="both"/>
        <w:rPr>
          <w:rFonts w:ascii="Arial" w:hAnsi="Arial" w:cs="Arial"/>
          <w:snapToGrid/>
          <w:szCs w:val="24"/>
        </w:rPr>
      </w:pPr>
      <w:r w:rsidRPr="00365663">
        <w:rPr>
          <w:rFonts w:ascii="Arial" w:hAnsi="Arial" w:cs="Arial"/>
          <w:snapToGrid/>
          <w:szCs w:val="24"/>
        </w:rPr>
        <w:t xml:space="preserve">Annexation to CFD No. 1 </w:t>
      </w:r>
      <w:bookmarkStart w:id="0" w:name="OLE_LINK1"/>
      <w:r w:rsidRPr="00365663">
        <w:rPr>
          <w:rFonts w:ascii="Arial" w:hAnsi="Arial" w:cs="Arial"/>
          <w:snapToGrid/>
          <w:szCs w:val="24"/>
        </w:rPr>
        <w:t xml:space="preserve">shall be completed </w:t>
      </w:r>
      <w:bookmarkEnd w:id="0"/>
      <w:r w:rsidRPr="00365663">
        <w:rPr>
          <w:rFonts w:ascii="Arial" w:hAnsi="Arial" w:cs="Arial"/>
          <w:snapToGrid/>
          <w:szCs w:val="24"/>
          <w:u w:val="single"/>
        </w:rPr>
        <w:t>or</w:t>
      </w:r>
      <w:r w:rsidRPr="00365663">
        <w:rPr>
          <w:rFonts w:ascii="Arial" w:hAnsi="Arial" w:cs="Arial"/>
          <w:snapToGrid/>
          <w:szCs w:val="24"/>
        </w:rPr>
        <w:t xml:space="preserve"> proof of payment to establish the endowment fund shall be provided </w:t>
      </w:r>
      <w:r w:rsidRPr="00365663">
        <w:rPr>
          <w:rFonts w:ascii="Arial" w:hAnsi="Arial"/>
          <w:snapToGrid/>
          <w:szCs w:val="24"/>
          <w:u w:val="single"/>
        </w:rPr>
        <w:t>prior to</w:t>
      </w:r>
      <w:r w:rsidRPr="00365663">
        <w:rPr>
          <w:rFonts w:ascii="Arial" w:hAnsi="Arial" w:cs="Arial"/>
          <w:snapToGrid/>
          <w:szCs w:val="24"/>
        </w:rPr>
        <w:t xml:space="preserve"> the issuance of the first building permit for this project.</w:t>
      </w: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(R) This project has been identified to be included in the formation of a Community Facilities District for Public Safety services including but not limited to Police, Fire Protection, Paramedic Services, Park Rangers, and Animal Control services.  The property owner(s) shall not protest the formation; however, they retain the right to object to the rate and method of maximum special tax.  In compliance with Proposition 218, the property owner shall agree to approve the mail ballot proceeding (special election) for either formation of the CFD or annexation into an existing district that may already be established.  The Developer must notify the Special Districts Division at 951.413.3480 or </w:t>
      </w:r>
      <w:hyperlink r:id="rId12" w:history="1">
        <w:r w:rsidRPr="00365663">
          <w:rPr>
            <w:rFonts w:ascii="Arial" w:hAnsi="Arial" w:cs="Arial"/>
            <w:snapToGrid/>
            <w:szCs w:val="24"/>
            <w:u w:val="single"/>
          </w:rPr>
          <w:t>specialdistricts@moval.org</w:t>
        </w:r>
      </w:hyperlink>
      <w:r w:rsidRPr="00365663">
        <w:rPr>
          <w:rFonts w:ascii="Arial" w:hAnsi="Arial" w:cs="Arial"/>
          <w:snapToGrid/>
          <w:szCs w:val="24"/>
        </w:rPr>
        <w:t xml:space="preserve"> of its intent to record the final map for the development 90 days </w:t>
      </w:r>
      <w:r w:rsidRPr="00365663">
        <w:rPr>
          <w:rFonts w:ascii="Arial" w:hAnsi="Arial" w:cs="Arial"/>
          <w:snapToGrid/>
          <w:szCs w:val="24"/>
          <w:u w:val="single"/>
        </w:rPr>
        <w:t>prior to</w:t>
      </w:r>
      <w:r w:rsidRPr="00365663">
        <w:rPr>
          <w:rFonts w:ascii="Arial" w:hAnsi="Arial" w:cs="Arial"/>
          <w:snapToGrid/>
          <w:szCs w:val="24"/>
        </w:rPr>
        <w:t xml:space="preserve"> City Council action authorizing recordation of the map.  This allows adequate time to be in compliance with the provisions of Article 13C of the California Constitution.  (California Government Code Section 53313 et. seq.)</w:t>
      </w:r>
    </w:p>
    <w:p w:rsidR="00365663" w:rsidRPr="00365663" w:rsidRDefault="00365663" w:rsidP="00365663">
      <w:pPr>
        <w:widowControl/>
        <w:tabs>
          <w:tab w:val="num" w:pos="720"/>
        </w:tabs>
        <w:ind w:left="720" w:hanging="720"/>
        <w:jc w:val="both"/>
        <w:rPr>
          <w:rFonts w:ascii="Arial" w:hAnsi="Arial" w:cs="Arial"/>
          <w:snapToGrid/>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(R) This project is conditioned to provide a funding source for the following special financing program(s):</w:t>
      </w:r>
    </w:p>
    <w:p w:rsidR="00365663" w:rsidRPr="00365663" w:rsidRDefault="00365663" w:rsidP="00365663">
      <w:pPr>
        <w:widowControl/>
        <w:tabs>
          <w:tab w:val="num" w:pos="720"/>
        </w:tabs>
        <w:ind w:left="720" w:hanging="720"/>
        <w:rPr>
          <w:rFonts w:ascii="Arial" w:hAnsi="Arial" w:cs="Arial"/>
          <w:snapToGrid/>
          <w:szCs w:val="24"/>
        </w:rPr>
      </w:pP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Street Lighting Services for capital improvements, energy charges, and maintenance.</w:t>
      </w: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Landscape Maintenance Services for external parkway and median landscaping on Indian Street, Gentian Avenue, and Santiago Drive.</w:t>
      </w:r>
    </w:p>
    <w:p w:rsidR="00365663" w:rsidRPr="00365663" w:rsidRDefault="00365663" w:rsidP="00365663">
      <w:pPr>
        <w:widowControl/>
        <w:tabs>
          <w:tab w:val="num" w:pos="720"/>
        </w:tabs>
        <w:ind w:left="720"/>
        <w:jc w:val="both"/>
        <w:rPr>
          <w:rFonts w:ascii="Arial" w:hAnsi="Arial" w:cs="Arial"/>
          <w:snapToGrid/>
          <w:szCs w:val="24"/>
        </w:rPr>
      </w:pPr>
    </w:p>
    <w:p w:rsidR="00365663" w:rsidRPr="00365663" w:rsidRDefault="00365663" w:rsidP="00365663">
      <w:pPr>
        <w:widowControl/>
        <w:tabs>
          <w:tab w:val="num" w:pos="720"/>
        </w:tabs>
        <w:ind w:left="720"/>
        <w:jc w:val="both"/>
        <w:rPr>
          <w:rFonts w:ascii="Arial" w:hAnsi="Arial" w:cs="Arial"/>
          <w:snapToGrid/>
          <w:szCs w:val="24"/>
        </w:rPr>
      </w:pPr>
      <w:r w:rsidRPr="00365663">
        <w:rPr>
          <w:rFonts w:ascii="Arial" w:hAnsi="Arial" w:cs="Arial"/>
          <w:snapToGrid/>
          <w:szCs w:val="24"/>
        </w:rPr>
        <w:t>The Developer’s responsibility is to provide a funding source for the capital improvements and the continued maintenance of the landscaped area.  The Developer shall satisfy this condition with one of the options below.</w:t>
      </w:r>
    </w:p>
    <w:p w:rsidR="00365663" w:rsidRPr="00365663" w:rsidRDefault="00365663" w:rsidP="00365663">
      <w:pPr>
        <w:widowControl/>
        <w:tabs>
          <w:tab w:val="num" w:pos="720"/>
        </w:tabs>
        <w:ind w:left="720"/>
        <w:jc w:val="both"/>
        <w:rPr>
          <w:rFonts w:ascii="Arial" w:hAnsi="Arial" w:cs="Arial"/>
          <w:snapToGrid/>
          <w:szCs w:val="24"/>
        </w:rPr>
      </w:pPr>
    </w:p>
    <w:p w:rsidR="00365663" w:rsidRPr="00365663" w:rsidRDefault="00365663" w:rsidP="00365663">
      <w:pPr>
        <w:widowControl/>
        <w:numPr>
          <w:ilvl w:val="2"/>
          <w:numId w:val="36"/>
        </w:numPr>
        <w:tabs>
          <w:tab w:val="clear" w:pos="2160"/>
          <w:tab w:val="num" w:pos="1440"/>
        </w:tabs>
        <w:ind w:left="1440" w:hanging="360"/>
        <w:jc w:val="both"/>
        <w:rPr>
          <w:rFonts w:ascii="Arial" w:hAnsi="Arial" w:cs="Arial"/>
          <w:snapToGrid/>
          <w:szCs w:val="24"/>
        </w:rPr>
      </w:pPr>
      <w:r w:rsidRPr="00365663">
        <w:rPr>
          <w:rFonts w:ascii="Arial" w:hAnsi="Arial" w:cs="Arial"/>
          <w:snapToGrid/>
          <w:szCs w:val="24"/>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 or</w:t>
      </w:r>
    </w:p>
    <w:p w:rsidR="00365663" w:rsidRPr="00365663" w:rsidRDefault="00365663" w:rsidP="00365663">
      <w:pPr>
        <w:widowControl/>
        <w:tabs>
          <w:tab w:val="num" w:pos="720"/>
        </w:tabs>
        <w:ind w:left="720"/>
        <w:jc w:val="both"/>
        <w:rPr>
          <w:rFonts w:ascii="Arial" w:hAnsi="Arial" w:cs="Arial"/>
          <w:snapToGrid/>
          <w:szCs w:val="24"/>
        </w:rPr>
      </w:pPr>
    </w:p>
    <w:p w:rsidR="00365663" w:rsidRPr="00365663" w:rsidRDefault="00365663" w:rsidP="00365663">
      <w:pPr>
        <w:widowControl/>
        <w:numPr>
          <w:ilvl w:val="2"/>
          <w:numId w:val="36"/>
        </w:numPr>
        <w:tabs>
          <w:tab w:val="clear" w:pos="2160"/>
          <w:tab w:val="num" w:pos="1440"/>
        </w:tabs>
        <w:ind w:left="1440" w:hanging="360"/>
        <w:jc w:val="both"/>
        <w:rPr>
          <w:rFonts w:ascii="Arial" w:hAnsi="Arial" w:cs="Arial"/>
          <w:snapToGrid/>
          <w:szCs w:val="24"/>
        </w:rPr>
      </w:pPr>
      <w:r w:rsidRPr="00365663">
        <w:rPr>
          <w:rFonts w:ascii="Arial" w:hAnsi="Arial" w:cs="Arial"/>
          <w:snapToGrid/>
          <w:szCs w:val="24"/>
        </w:rPr>
        <w:t>Establish a Property Owner’s Association or Home Owner’s Association which will be responsible for any and all operation and maintenance costs.</w:t>
      </w:r>
    </w:p>
    <w:p w:rsidR="00365663" w:rsidRPr="00365663" w:rsidRDefault="00365663" w:rsidP="00365663">
      <w:pPr>
        <w:widowControl/>
        <w:tabs>
          <w:tab w:val="num" w:pos="630"/>
        </w:tabs>
        <w:ind w:left="630"/>
        <w:jc w:val="both"/>
        <w:rPr>
          <w:rFonts w:ascii="Arial" w:hAnsi="Arial" w:cs="Arial"/>
          <w:snapToGrid/>
          <w:szCs w:val="24"/>
        </w:rPr>
      </w:pPr>
    </w:p>
    <w:p w:rsidR="00365663" w:rsidRPr="00365663" w:rsidRDefault="00365663" w:rsidP="00365663">
      <w:pPr>
        <w:widowControl/>
        <w:tabs>
          <w:tab w:val="num" w:pos="630"/>
        </w:tabs>
        <w:ind w:left="630"/>
        <w:jc w:val="both"/>
        <w:rPr>
          <w:rFonts w:ascii="Arial" w:hAnsi="Arial" w:cs="Arial"/>
          <w:b/>
          <w:snapToGrid/>
          <w:szCs w:val="24"/>
        </w:rPr>
      </w:pPr>
      <w:r w:rsidRPr="00365663">
        <w:rPr>
          <w:rFonts w:ascii="Arial" w:hAnsi="Arial" w:cs="Arial"/>
          <w:snapToGrid/>
          <w:szCs w:val="24"/>
        </w:rPr>
        <w:t xml:space="preserve">The Developer must notify the Special Districts Division at 951.413.3480 or at specialdistricts@moval.org of its selected financial option prior to City Council </w:t>
      </w:r>
      <w:r w:rsidRPr="00365663">
        <w:rPr>
          <w:rFonts w:ascii="Arial" w:hAnsi="Arial" w:cs="Arial"/>
          <w:snapToGrid/>
          <w:szCs w:val="24"/>
        </w:rPr>
        <w:lastRenderedPageBreak/>
        <w:t>action authorizing recordation of the final map for the development.  The option for participating in a special election requires approximately 90 days to complete the special election process.  This allows adequate time to be in compliance with the provisions of Article 13C of the California Constitution for conducting a special election.</w:t>
      </w:r>
    </w:p>
    <w:p w:rsidR="00365663" w:rsidRPr="00365663" w:rsidRDefault="00365663" w:rsidP="00365663">
      <w:pPr>
        <w:widowControl/>
        <w:tabs>
          <w:tab w:val="num" w:pos="630"/>
        </w:tabs>
        <w:ind w:left="630"/>
        <w:jc w:val="both"/>
        <w:rPr>
          <w:rFonts w:ascii="Arial" w:hAnsi="Arial" w:cs="Arial"/>
          <w:snapToGrid/>
          <w:szCs w:val="24"/>
        </w:rPr>
      </w:pPr>
    </w:p>
    <w:p w:rsidR="00365663" w:rsidRDefault="00365663" w:rsidP="00365663">
      <w:pPr>
        <w:widowControl/>
        <w:tabs>
          <w:tab w:val="num" w:pos="630"/>
        </w:tabs>
        <w:ind w:left="630"/>
        <w:jc w:val="both"/>
        <w:rPr>
          <w:rFonts w:ascii="Arial" w:hAnsi="Arial" w:cs="Arial"/>
          <w:snapToGrid/>
          <w:szCs w:val="24"/>
        </w:rPr>
      </w:pPr>
      <w:r w:rsidRPr="00365663">
        <w:rPr>
          <w:rFonts w:ascii="Arial" w:hAnsi="Arial" w:cs="Arial"/>
          <w:snapToGrid/>
          <w:szCs w:val="24"/>
        </w:rPr>
        <w:t>The financial option selected shall be in place prior to the issuance of the first building permit for this project.</w:t>
      </w:r>
    </w:p>
    <w:p w:rsidR="000916E5" w:rsidRPr="00365663" w:rsidRDefault="000916E5" w:rsidP="00365663">
      <w:pPr>
        <w:widowControl/>
        <w:tabs>
          <w:tab w:val="num" w:pos="630"/>
        </w:tabs>
        <w:ind w:left="630"/>
        <w:jc w:val="both"/>
        <w:rPr>
          <w:rFonts w:ascii="Arial" w:hAnsi="Arial" w:cs="Arial"/>
          <w:snapToGrid/>
          <w:szCs w:val="24"/>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snapToGrid/>
          <w:szCs w:val="24"/>
        </w:rPr>
        <w:t xml:space="preserve">(R) This project is conditioned to provide a funding source for the operation and maintenance of public improvements and/or services associated with new development in that territory.  The Developer shall satisfy this condition with one of the options below. </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or</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numPr>
          <w:ilvl w:val="1"/>
          <w:numId w:val="36"/>
        </w:numPr>
        <w:tabs>
          <w:tab w:val="clear" w:pos="2520"/>
        </w:tabs>
        <w:ind w:left="1440"/>
        <w:jc w:val="both"/>
        <w:rPr>
          <w:rFonts w:ascii="Arial" w:hAnsi="Arial" w:cs="Arial"/>
          <w:snapToGrid/>
          <w:szCs w:val="24"/>
        </w:rPr>
      </w:pPr>
      <w:r w:rsidRPr="00365663">
        <w:rPr>
          <w:rFonts w:ascii="Arial" w:hAnsi="Arial" w:cs="Arial"/>
          <w:snapToGrid/>
          <w:szCs w:val="24"/>
        </w:rPr>
        <w:t>Establish an endowment fund to cover the future maintenance and/or service costs.</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ind w:left="720"/>
        <w:jc w:val="both"/>
        <w:rPr>
          <w:rFonts w:ascii="Arial" w:hAnsi="Arial" w:cs="Arial"/>
          <w:snapToGrid/>
          <w:szCs w:val="24"/>
        </w:rPr>
      </w:pPr>
      <w:r w:rsidRPr="00365663">
        <w:rPr>
          <w:rFonts w:ascii="Arial" w:hAnsi="Arial" w:cs="Arial"/>
          <w:snapToGrid/>
          <w:szCs w:val="24"/>
        </w:rPr>
        <w:t>The Developer must notify the Special Districts Division at 951.413.3480 or at specialdistricts@moval.org of its selected financial option prior to City Council action authorizing recordation of the final map for the development.  A minimum of 90 days is needed to complete the special election process.  This allows adequate time to be in compliance with the provisions of Article 13C of the California Constitution for conducting a special election.</w:t>
      </w:r>
    </w:p>
    <w:p w:rsidR="00365663" w:rsidRPr="00365663" w:rsidRDefault="00365663" w:rsidP="00365663">
      <w:pPr>
        <w:widowControl/>
        <w:tabs>
          <w:tab w:val="num" w:pos="720"/>
        </w:tabs>
        <w:ind w:left="720" w:hanging="720"/>
        <w:jc w:val="both"/>
        <w:rPr>
          <w:rFonts w:ascii="Arial" w:hAnsi="Arial" w:cs="Arial"/>
          <w:snapToGrid/>
          <w:szCs w:val="24"/>
        </w:rPr>
      </w:pPr>
    </w:p>
    <w:p w:rsidR="00365663" w:rsidRPr="00365663" w:rsidRDefault="00365663" w:rsidP="00365663">
      <w:pPr>
        <w:widowControl/>
        <w:tabs>
          <w:tab w:val="num" w:pos="720"/>
        </w:tabs>
        <w:ind w:left="720"/>
        <w:jc w:val="both"/>
        <w:rPr>
          <w:rFonts w:ascii="Arial" w:hAnsi="Arial" w:cs="Arial"/>
          <w:snapToGrid/>
          <w:szCs w:val="24"/>
        </w:rPr>
      </w:pPr>
      <w:r w:rsidRPr="00365663">
        <w:rPr>
          <w:rFonts w:ascii="Arial" w:hAnsi="Arial" w:cs="Arial"/>
          <w:snapToGrid/>
          <w:szCs w:val="24"/>
        </w:rPr>
        <w:t>The financial option selected shall be in place prior to the issuance of the first building permit for the project.</w:t>
      </w:r>
    </w:p>
    <w:p w:rsidR="00365663" w:rsidRPr="00365663" w:rsidRDefault="00365663" w:rsidP="00365663">
      <w:pPr>
        <w:widowControl/>
        <w:tabs>
          <w:tab w:val="num" w:pos="720"/>
        </w:tabs>
        <w:ind w:left="720" w:hanging="720"/>
        <w:jc w:val="both"/>
        <w:rPr>
          <w:rFonts w:ascii="Arial" w:hAnsi="Arial" w:cs="Arial"/>
          <w:snapToGrid/>
          <w:szCs w:val="24"/>
          <w:highlight w:val="yellow"/>
        </w:rPr>
      </w:pPr>
    </w:p>
    <w:p w:rsidR="00365663" w:rsidRPr="00365663" w:rsidRDefault="00365663" w:rsidP="00365663">
      <w:pPr>
        <w:widowControl/>
        <w:numPr>
          <w:ilvl w:val="0"/>
          <w:numId w:val="36"/>
        </w:numPr>
        <w:ind w:hanging="720"/>
        <w:jc w:val="both"/>
        <w:rPr>
          <w:rFonts w:ascii="Arial" w:hAnsi="Arial" w:cs="Arial"/>
          <w:snapToGrid/>
          <w:szCs w:val="24"/>
        </w:rPr>
      </w:pPr>
      <w:r w:rsidRPr="00365663">
        <w:rPr>
          <w:rFonts w:ascii="Arial" w:hAnsi="Arial" w:cs="Arial"/>
          <w:i/>
          <w:snapToGrid/>
          <w:szCs w:val="24"/>
        </w:rPr>
        <w:t>Residential</w:t>
      </w:r>
      <w:r w:rsidRPr="00365663">
        <w:rPr>
          <w:rFonts w:ascii="Arial" w:hAnsi="Arial" w:cs="Arial"/>
          <w:snapToGrid/>
          <w:szCs w:val="24"/>
        </w:rPr>
        <w:t xml:space="preserve"> (R) If Land Development, a Division of the Public Works Department, requires this project to supply a funding source necessary to provide for, but not limited to, stormwater utilities services for the required continuous operation, maintenance, monitoring, systems evaluation and enhancements of on-site facilities and performing annual inspections of the affected areas to ensure compliance with state mandated storm water regulations, a funding source needs to be established.  The Developer must notify the Special Districts Division at 951.413.3480 or at </w:t>
      </w:r>
      <w:hyperlink r:id="rId13" w:history="1">
        <w:r w:rsidRPr="00365663">
          <w:rPr>
            <w:rFonts w:ascii="Arial" w:hAnsi="Arial" w:cs="Arial"/>
            <w:snapToGrid/>
            <w:szCs w:val="24"/>
            <w:u w:val="single"/>
          </w:rPr>
          <w:t>specialdistricts@moval.org</w:t>
        </w:r>
      </w:hyperlink>
      <w:r w:rsidRPr="00365663">
        <w:rPr>
          <w:rFonts w:ascii="Arial" w:hAnsi="Arial" w:cs="Arial"/>
          <w:snapToGrid/>
          <w:szCs w:val="24"/>
        </w:rPr>
        <w:t xml:space="preserve"> of its selected financial option for the National Pollution Discharge Elimination System (NPDES) program (see Land Development’s related condition).  Participating in a special election the process requires a 90 day period </w:t>
      </w:r>
      <w:r w:rsidRPr="00365663">
        <w:rPr>
          <w:rFonts w:ascii="Arial" w:hAnsi="Arial" w:cs="Arial"/>
          <w:snapToGrid/>
          <w:szCs w:val="24"/>
          <w:u w:val="single"/>
        </w:rPr>
        <w:t>prior to</w:t>
      </w:r>
      <w:r w:rsidRPr="00365663">
        <w:rPr>
          <w:rFonts w:ascii="Arial" w:hAnsi="Arial" w:cs="Arial"/>
          <w:snapToGrid/>
          <w:szCs w:val="24"/>
        </w:rPr>
        <w:t xml:space="preserve"> City Council action authorizing recordation of the final map for the development and to participate in a special election process.  This allows adequate time to be in compliance with the </w:t>
      </w:r>
      <w:r w:rsidRPr="00365663">
        <w:rPr>
          <w:rFonts w:ascii="Arial" w:hAnsi="Arial" w:cs="Arial"/>
          <w:snapToGrid/>
          <w:szCs w:val="24"/>
        </w:rPr>
        <w:lastRenderedPageBreak/>
        <w:t xml:space="preserve">provisions of Article 13D of the California Constitution.  California Health and Safety Code Sections 5473 through 5473.8 (Ord. 708 Section 3.1, 2006) &amp; City of Moreno Valley Municipal Code Title 3, Section 3.50.050.) </w:t>
      </w:r>
    </w:p>
    <w:p w:rsidR="00365663" w:rsidRPr="00365663" w:rsidRDefault="00365663" w:rsidP="00365663">
      <w:pPr>
        <w:widowControl/>
        <w:ind w:left="720" w:hanging="720"/>
        <w:rPr>
          <w:rFonts w:ascii="Arial" w:hAnsi="Arial" w:cs="Arial"/>
          <w:snapToGrid/>
          <w:szCs w:val="24"/>
        </w:rPr>
      </w:pPr>
    </w:p>
    <w:p w:rsidR="00365663" w:rsidRPr="00365663" w:rsidRDefault="00365663" w:rsidP="00365663">
      <w:pPr>
        <w:widowControl/>
        <w:numPr>
          <w:ilvl w:val="0"/>
          <w:numId w:val="36"/>
        </w:numPr>
        <w:tabs>
          <w:tab w:val="num" w:pos="1440"/>
        </w:tabs>
        <w:ind w:hanging="720"/>
        <w:jc w:val="both"/>
        <w:rPr>
          <w:rFonts w:ascii="Arial" w:hAnsi="Arial" w:cs="Arial"/>
          <w:snapToGrid/>
          <w:szCs w:val="24"/>
        </w:rPr>
      </w:pPr>
      <w:r w:rsidRPr="00365663">
        <w:rPr>
          <w:rFonts w:ascii="Arial" w:hAnsi="Arial" w:cs="Arial"/>
          <w:snapToGrid/>
          <w:szCs w:val="24"/>
        </w:rPr>
        <w:t>(R) Easements for reverse frontage parkway areas abutting Indian Street, Gentian Avenue, and Santiago Drive shall be 6 ft. or to top of parkway facing slope or to face of perimeter tract wall, whichever is greater.  Easements shall be dedicated to the City of Moreno Valley for landscape maintenance purposes, and shall be depicted on the final map, and an offer of their dedication made thereon.</w:t>
      </w:r>
    </w:p>
    <w:p w:rsidR="00365663" w:rsidRPr="00365663" w:rsidRDefault="00365663" w:rsidP="00365663">
      <w:pPr>
        <w:widowControl/>
        <w:numPr>
          <w:ilvl w:val="0"/>
          <w:numId w:val="36"/>
        </w:numPr>
        <w:tabs>
          <w:tab w:val="clear" w:pos="720"/>
        </w:tabs>
        <w:ind w:hanging="720"/>
        <w:jc w:val="both"/>
        <w:rPr>
          <w:rFonts w:ascii="Arial" w:hAnsi="Arial" w:cs="Arial"/>
          <w:snapToGrid/>
          <w:szCs w:val="24"/>
        </w:rPr>
      </w:pPr>
      <w:r w:rsidRPr="00365663">
        <w:rPr>
          <w:rFonts w:ascii="Arial" w:hAnsi="Arial" w:cs="Arial"/>
          <w:snapToGrid/>
          <w:szCs w:val="24"/>
        </w:rPr>
        <w:t>(R) Prior to the recordation of the final map, the Developer shall provide all necessary documents to convey to the City the required easements for parkway and/or slope maintenance as specified on the tentative map or in these Conditions of Approval.</w:t>
      </w:r>
    </w:p>
    <w:p w:rsidR="00365663" w:rsidRPr="00365663" w:rsidRDefault="00365663" w:rsidP="00365663">
      <w:pPr>
        <w:widowControl/>
        <w:jc w:val="both"/>
        <w:rPr>
          <w:rFonts w:ascii="Arial" w:hAnsi="Arial" w:cs="Arial"/>
          <w:snapToGrid/>
          <w:szCs w:val="24"/>
        </w:rPr>
      </w:pPr>
    </w:p>
    <w:p w:rsidR="00365663" w:rsidRPr="00365663" w:rsidRDefault="00365663" w:rsidP="00365663">
      <w:pPr>
        <w:keepNext/>
        <w:widowControl/>
        <w:outlineLvl w:val="0"/>
        <w:rPr>
          <w:rFonts w:ascii="Arial" w:hAnsi="Arial" w:cs="Arial"/>
          <w:bCs/>
          <w:snapToGrid/>
          <w:szCs w:val="24"/>
          <w:u w:val="single"/>
        </w:rPr>
      </w:pPr>
      <w:r w:rsidRPr="00365663">
        <w:rPr>
          <w:rFonts w:ascii="Arial" w:hAnsi="Arial" w:cs="Arial"/>
          <w:bCs/>
          <w:snapToGrid/>
          <w:szCs w:val="24"/>
          <w:u w:val="single"/>
        </w:rPr>
        <w:t>Prior to Building Permit Issuance</w:t>
      </w:r>
    </w:p>
    <w:p w:rsidR="00365663" w:rsidRPr="00365663" w:rsidRDefault="00365663" w:rsidP="00365663">
      <w:pPr>
        <w:widowControl/>
        <w:jc w:val="both"/>
        <w:rPr>
          <w:rFonts w:ascii="Arial" w:hAnsi="Arial" w:cs="Arial"/>
          <w:i/>
          <w:snapToGrid/>
          <w:szCs w:val="24"/>
        </w:rPr>
      </w:pPr>
    </w:p>
    <w:p w:rsidR="00365663" w:rsidRPr="00365663" w:rsidRDefault="00365663" w:rsidP="00365663">
      <w:pPr>
        <w:widowControl/>
        <w:numPr>
          <w:ilvl w:val="0"/>
          <w:numId w:val="36"/>
        </w:numPr>
        <w:tabs>
          <w:tab w:val="clear" w:pos="720"/>
        </w:tabs>
        <w:ind w:hanging="720"/>
        <w:jc w:val="both"/>
        <w:rPr>
          <w:rFonts w:ascii="Arial" w:hAnsi="Arial" w:cs="Arial"/>
          <w:i/>
          <w:snapToGrid/>
          <w:szCs w:val="24"/>
        </w:rPr>
      </w:pPr>
      <w:r w:rsidRPr="00365663">
        <w:rPr>
          <w:rFonts w:ascii="Arial" w:hAnsi="Arial" w:cs="Arial"/>
          <w:snapToGrid/>
          <w:szCs w:val="24"/>
        </w:rPr>
        <w:t xml:space="preserve">(BP) </w:t>
      </w:r>
      <w:r w:rsidRPr="00365663">
        <w:rPr>
          <w:rFonts w:ascii="Arial" w:hAnsi="Arial"/>
          <w:snapToGrid/>
          <w:szCs w:val="24"/>
        </w:rPr>
        <w:t xml:space="preserve">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Districts Division </w:t>
      </w:r>
      <w:r w:rsidRPr="00365663">
        <w:rPr>
          <w:rFonts w:ascii="Arial" w:hAnsi="Arial"/>
          <w:i/>
          <w:snapToGrid/>
          <w:szCs w:val="24"/>
        </w:rPr>
        <w:t>(</w:t>
      </w:r>
      <w:hyperlink r:id="rId14" w:history="1">
        <w:r w:rsidRPr="00365663">
          <w:rPr>
            <w:rFonts w:ascii="Arial" w:hAnsi="Arial" w:cs="Arial"/>
            <w:i/>
            <w:snapToGrid/>
            <w:szCs w:val="24"/>
          </w:rPr>
          <w:t>specialdistricts@moval.org</w:t>
        </w:r>
      </w:hyperlink>
      <w:r w:rsidRPr="00365663">
        <w:rPr>
          <w:rFonts w:ascii="Arial" w:hAnsi="Arial" w:cs="Arial"/>
          <w:i/>
          <w:snapToGrid/>
          <w:szCs w:val="24"/>
        </w:rPr>
        <w:t>).</w:t>
      </w:r>
      <w:r w:rsidRPr="00365663">
        <w:rPr>
          <w:rFonts w:ascii="Arial" w:hAnsi="Arial"/>
          <w:snapToGrid/>
          <w:szCs w:val="24"/>
        </w:rPr>
        <w:t xml:space="preserve">  Any change in the project which may increase the number of street lights to be installed will require payment of additional Advanced Energy fees at the then current fee.  Questions may be directed to the Special Districts Division at 951.413.3480 or specialdistricts@moval.org.</w:t>
      </w:r>
    </w:p>
    <w:p w:rsidR="00365663" w:rsidRPr="00365663" w:rsidRDefault="00365663" w:rsidP="00365663">
      <w:pPr>
        <w:widowControl/>
        <w:jc w:val="both"/>
        <w:rPr>
          <w:rFonts w:ascii="Arial" w:hAnsi="Arial" w:cs="Arial"/>
          <w:snapToGrid/>
          <w:szCs w:val="24"/>
          <w:highlight w:val="yellow"/>
        </w:rPr>
      </w:pPr>
    </w:p>
    <w:p w:rsidR="00365663" w:rsidRPr="00365663" w:rsidRDefault="00365663" w:rsidP="00365663">
      <w:pPr>
        <w:widowControl/>
        <w:numPr>
          <w:ilvl w:val="0"/>
          <w:numId w:val="36"/>
        </w:numPr>
        <w:tabs>
          <w:tab w:val="clear" w:pos="720"/>
        </w:tabs>
        <w:ind w:hanging="720"/>
        <w:jc w:val="both"/>
        <w:rPr>
          <w:rFonts w:ascii="Arial" w:hAnsi="Arial" w:cs="Arial"/>
          <w:i/>
          <w:snapToGrid/>
          <w:szCs w:val="24"/>
        </w:rPr>
      </w:pPr>
      <w:r w:rsidRPr="00365663">
        <w:rPr>
          <w:rFonts w:ascii="Arial" w:hAnsi="Arial" w:cs="Arial"/>
          <w:snapToGrid/>
          <w:szCs w:val="24"/>
        </w:rPr>
        <w:t>(BP) For those areas to be maintained by the City and prior to the issuance of the first Building Permit, Planning Division (Community Development Department), Special Districts Division (the Public Works Department) and Transportation Division (the Public Works Department) shall review and approve the final median and external parkway landscape/irrigation plans as designated on the tentative map or in these Conditions of Approval prior to the issuance of the first Building Permit.</w:t>
      </w:r>
    </w:p>
    <w:p w:rsidR="00365663" w:rsidRPr="00365663" w:rsidRDefault="00365663" w:rsidP="00365663">
      <w:pPr>
        <w:widowControl/>
        <w:jc w:val="both"/>
        <w:rPr>
          <w:rFonts w:ascii="Arial" w:hAnsi="Arial" w:cs="Arial"/>
          <w:snapToGrid/>
          <w:szCs w:val="24"/>
        </w:rPr>
      </w:pPr>
    </w:p>
    <w:p w:rsidR="00365663" w:rsidRPr="00365663" w:rsidRDefault="00365663" w:rsidP="00365663">
      <w:pPr>
        <w:widowControl/>
        <w:numPr>
          <w:ilvl w:val="0"/>
          <w:numId w:val="36"/>
        </w:numPr>
        <w:tabs>
          <w:tab w:val="clear" w:pos="720"/>
        </w:tabs>
        <w:ind w:hanging="720"/>
        <w:jc w:val="both"/>
        <w:rPr>
          <w:rFonts w:ascii="Arial" w:hAnsi="Arial" w:cs="Arial"/>
          <w:i/>
          <w:snapToGrid/>
          <w:szCs w:val="24"/>
        </w:rPr>
      </w:pPr>
      <w:r w:rsidRPr="00365663">
        <w:rPr>
          <w:rFonts w:ascii="Arial" w:hAnsi="Arial" w:cs="Arial"/>
          <w:snapToGrid/>
          <w:szCs w:val="24"/>
        </w:rPr>
        <w:t>(BP) External parkway and median landscaping specified in the project’s Conditions of Approval shall be constructed in compliance with the City of Moreno Valley Public Works Design Guidelines and completed prior to the issuance of 25% (or 55) of the dwelling permits for this tract or 12 months from the issuance of the first dwelling permit, whichever comes first.  In cases where a phasing plan is submitted, the actual percentage of dwelling permits issued prior to the completion of the landscaping shall be subject to the review of the construction phasing plan.</w:t>
      </w:r>
    </w:p>
    <w:p w:rsidR="00365663" w:rsidRPr="00365663" w:rsidRDefault="00365663" w:rsidP="00365663">
      <w:pPr>
        <w:widowControl/>
        <w:jc w:val="both"/>
        <w:rPr>
          <w:rFonts w:ascii="Arial" w:hAnsi="Arial" w:cs="Arial"/>
          <w:snapToGrid/>
          <w:szCs w:val="24"/>
          <w:highlight w:val="yellow"/>
        </w:rPr>
      </w:pPr>
    </w:p>
    <w:p w:rsidR="00365663" w:rsidRPr="00365663" w:rsidRDefault="00365663" w:rsidP="00365663">
      <w:pPr>
        <w:keepNext/>
        <w:widowControl/>
        <w:outlineLvl w:val="0"/>
        <w:rPr>
          <w:rFonts w:ascii="Arial" w:hAnsi="Arial" w:cs="Arial"/>
          <w:bCs/>
          <w:snapToGrid/>
          <w:szCs w:val="24"/>
          <w:u w:val="single"/>
        </w:rPr>
      </w:pPr>
      <w:r w:rsidRPr="00365663">
        <w:rPr>
          <w:rFonts w:ascii="Arial" w:hAnsi="Arial" w:cs="Arial"/>
          <w:bCs/>
          <w:snapToGrid/>
          <w:szCs w:val="24"/>
          <w:u w:val="single"/>
        </w:rPr>
        <w:lastRenderedPageBreak/>
        <w:t>Prior to Certificate of Occupancy</w:t>
      </w:r>
    </w:p>
    <w:p w:rsidR="00365663" w:rsidRPr="00365663" w:rsidRDefault="00365663" w:rsidP="00365663">
      <w:pPr>
        <w:widowControl/>
        <w:tabs>
          <w:tab w:val="left" w:pos="0"/>
        </w:tabs>
        <w:jc w:val="both"/>
        <w:rPr>
          <w:rFonts w:ascii="Arial" w:hAnsi="Arial" w:cs="Arial"/>
          <w:snapToGrid/>
          <w:szCs w:val="24"/>
          <w:highlight w:val="yellow"/>
        </w:rPr>
      </w:pPr>
    </w:p>
    <w:p w:rsidR="00365663" w:rsidRPr="00365663" w:rsidRDefault="00365663" w:rsidP="00365663">
      <w:pPr>
        <w:widowControl/>
        <w:numPr>
          <w:ilvl w:val="0"/>
          <w:numId w:val="36"/>
        </w:numPr>
        <w:tabs>
          <w:tab w:val="clear" w:pos="720"/>
        </w:tabs>
        <w:ind w:hanging="720"/>
        <w:jc w:val="both"/>
        <w:rPr>
          <w:rFonts w:ascii="Arial" w:hAnsi="Arial" w:cs="Arial"/>
          <w:i/>
          <w:snapToGrid/>
          <w:szCs w:val="24"/>
        </w:rPr>
      </w:pPr>
      <w:r w:rsidRPr="00365663">
        <w:rPr>
          <w:rFonts w:ascii="Arial" w:hAnsi="Arial" w:cs="Arial"/>
          <w:snapToGrid/>
          <w:szCs w:val="24"/>
        </w:rPr>
        <w:t>(CO) Landscape and irrigation plans for parkway, median, slope, and/or open space landscape areas designated to be maintained by the City shall be placed on compact disk (CD) in pdf format.  The CD shall include “As Built” plans, revisions, and changes.  The CD will become the property of the City of Moreno Valley and the Moreno Valley Community Services District.</w:t>
      </w:r>
    </w:p>
    <w:p w:rsidR="00E54CF9" w:rsidRDefault="00E54CF9">
      <w:pPr>
        <w:widowControl/>
        <w:rPr>
          <w:rFonts w:ascii="Arial" w:hAnsi="Arial" w:cs="Arial"/>
          <w:szCs w:val="24"/>
        </w:rPr>
      </w:pPr>
      <w:r>
        <w:rPr>
          <w:rFonts w:ascii="Arial" w:hAnsi="Arial" w:cs="Arial"/>
          <w:szCs w:val="24"/>
        </w:rPr>
        <w:br w:type="page"/>
      </w:r>
    </w:p>
    <w:p w:rsidR="00F76785" w:rsidRPr="00365663" w:rsidRDefault="00F76785" w:rsidP="00F76785">
      <w:pPr>
        <w:keepNext/>
        <w:widowControl/>
        <w:outlineLvl w:val="0"/>
        <w:rPr>
          <w:rFonts w:ascii="Arial" w:hAnsi="Arial" w:cs="Arial"/>
          <w:b/>
          <w:bCs/>
          <w:snapToGrid/>
          <w:szCs w:val="24"/>
          <w:u w:val="single"/>
        </w:rPr>
      </w:pPr>
      <w:r>
        <w:rPr>
          <w:rFonts w:ascii="Arial" w:hAnsi="Arial" w:cs="Arial"/>
          <w:b/>
          <w:bCs/>
          <w:snapToGrid/>
          <w:szCs w:val="24"/>
          <w:u w:val="single"/>
        </w:rPr>
        <w:lastRenderedPageBreak/>
        <w:t>T</w:t>
      </w:r>
      <w:r w:rsidR="000916E5">
        <w:rPr>
          <w:rFonts w:ascii="Arial" w:hAnsi="Arial" w:cs="Arial"/>
          <w:b/>
          <w:bCs/>
          <w:snapToGrid/>
          <w:szCs w:val="24"/>
          <w:u w:val="single"/>
        </w:rPr>
        <w:t>ransportation Engineering Division</w:t>
      </w:r>
    </w:p>
    <w:p w:rsidR="00F76785" w:rsidRDefault="00F76785" w:rsidP="00F76785">
      <w:pPr>
        <w:widowControl/>
        <w:tabs>
          <w:tab w:val="left" w:pos="864"/>
        </w:tabs>
        <w:jc w:val="both"/>
        <w:rPr>
          <w:rFonts w:ascii="Arial" w:hAnsi="Arial" w:cs="Arial"/>
          <w:b/>
          <w:u w:val="single"/>
        </w:rPr>
      </w:pPr>
    </w:p>
    <w:p w:rsidR="00F76785" w:rsidRPr="00F76785" w:rsidRDefault="00F76785" w:rsidP="00F76785">
      <w:pPr>
        <w:widowControl/>
        <w:tabs>
          <w:tab w:val="left" w:pos="864"/>
        </w:tabs>
        <w:jc w:val="both"/>
        <w:rPr>
          <w:rFonts w:ascii="Arial" w:hAnsi="Arial" w:cs="Arial"/>
          <w:u w:val="single"/>
        </w:rPr>
      </w:pPr>
      <w:r w:rsidRPr="00F76785">
        <w:rPr>
          <w:rFonts w:ascii="Arial" w:hAnsi="Arial" w:cs="Arial"/>
          <w:u w:val="single"/>
        </w:rPr>
        <w:t>GENERAL CONDITIONS</w:t>
      </w:r>
    </w:p>
    <w:p w:rsidR="00F76785" w:rsidRPr="00F76785" w:rsidRDefault="00F76785" w:rsidP="00F76785">
      <w:pPr>
        <w:ind w:left="720"/>
        <w:rPr>
          <w:rFonts w:ascii="Arial" w:hAnsi="Arial" w:cs="Arial"/>
          <w:szCs w:val="24"/>
        </w:rPr>
      </w:pPr>
    </w:p>
    <w:p w:rsidR="00F76785" w:rsidRPr="00F76785" w:rsidRDefault="00F76785" w:rsidP="00F76785">
      <w:pPr>
        <w:ind w:left="720" w:hanging="720"/>
        <w:jc w:val="both"/>
        <w:rPr>
          <w:rFonts w:ascii="Arial" w:hAnsi="Arial" w:cs="Arial"/>
        </w:rPr>
      </w:pPr>
      <w:r w:rsidRPr="00F76785">
        <w:rPr>
          <w:rFonts w:ascii="Arial" w:hAnsi="Arial" w:cs="Arial"/>
        </w:rPr>
        <w:t>TE1.</w:t>
      </w:r>
      <w:r w:rsidRPr="00F76785">
        <w:rPr>
          <w:rFonts w:ascii="Arial" w:hAnsi="Arial" w:cs="Arial"/>
        </w:rPr>
        <w:tab/>
        <w:t>Indian Street is classified as a Minor Arterial (88’RW/64’CC) per City Standard Plan No. MVSI-105A-0. Traffic Signal Interconnect along project frontage shall be required per City Standard Plan No. MVSI-186-0.  Any improvements undertaken by this project shall be consistent with the City’s standards for this facility.</w:t>
      </w:r>
    </w:p>
    <w:p w:rsidR="00F76785" w:rsidRPr="00F76785" w:rsidRDefault="00F76785" w:rsidP="00F76785">
      <w:pPr>
        <w:ind w:left="720"/>
        <w:rPr>
          <w:rFonts w:ascii="Arial" w:hAnsi="Arial" w:cs="Arial"/>
        </w:rPr>
      </w:pPr>
    </w:p>
    <w:p w:rsidR="00F76785" w:rsidRPr="00F76785" w:rsidRDefault="00F76785" w:rsidP="00F76785">
      <w:pPr>
        <w:ind w:left="720" w:hanging="720"/>
        <w:jc w:val="both"/>
        <w:rPr>
          <w:rFonts w:ascii="Arial" w:hAnsi="Arial" w:cs="Arial"/>
        </w:rPr>
      </w:pPr>
      <w:r w:rsidRPr="00F76785">
        <w:rPr>
          <w:rFonts w:ascii="Arial" w:hAnsi="Arial" w:cs="Arial"/>
        </w:rPr>
        <w:t>TE2.</w:t>
      </w:r>
      <w:r w:rsidRPr="00F76785">
        <w:rPr>
          <w:rFonts w:ascii="Arial" w:hAnsi="Arial" w:cs="Arial"/>
        </w:rPr>
        <w:tab/>
        <w:t>Gentian Avenue is classified as a Minor Arterial (88’RW/64’CC) per City Standard Plan No. MVSI-105A-0, modified for a raised median. Traffic Signal Interconnect along project frontage shall be required per City Standard Plan No. MVSI-186-0.  Any improvements undertaken by this project shall be consistent with the City’s standards for this facility.</w:t>
      </w:r>
    </w:p>
    <w:p w:rsidR="00F76785" w:rsidRPr="00F76785" w:rsidRDefault="00F76785" w:rsidP="00F76785">
      <w:pPr>
        <w:ind w:left="720"/>
        <w:rPr>
          <w:rFonts w:ascii="Arial" w:hAnsi="Arial" w:cs="Arial"/>
        </w:rPr>
      </w:pPr>
    </w:p>
    <w:p w:rsidR="00F76785" w:rsidRPr="00F76785" w:rsidRDefault="00F76785" w:rsidP="00F76785">
      <w:pPr>
        <w:widowControl/>
        <w:ind w:left="720" w:hanging="720"/>
        <w:jc w:val="both"/>
        <w:rPr>
          <w:rFonts w:ascii="Arial" w:hAnsi="Arial" w:cs="Arial"/>
        </w:rPr>
      </w:pPr>
      <w:r w:rsidRPr="00F76785">
        <w:rPr>
          <w:rFonts w:ascii="Arial" w:hAnsi="Arial" w:cs="Arial"/>
        </w:rPr>
        <w:t>TE3.</w:t>
      </w:r>
      <w:r w:rsidRPr="00F76785">
        <w:rPr>
          <w:rFonts w:ascii="Arial" w:hAnsi="Arial" w:cs="Arial"/>
        </w:rPr>
        <w:tab/>
        <w:t>Santiago Drive is designated as a Collector (66’RW/44’CC) per City Standard Plan No. MVSI-106B-0.  Any improvements undertaken by this project shall be consistent with the City’s standards for this facility.</w:t>
      </w:r>
    </w:p>
    <w:p w:rsidR="00F76785" w:rsidRPr="00F76785" w:rsidRDefault="00F76785" w:rsidP="00F76785">
      <w:pPr>
        <w:widowControl/>
        <w:ind w:left="720" w:hanging="720"/>
        <w:jc w:val="both"/>
        <w:rPr>
          <w:rFonts w:ascii="Arial" w:hAnsi="Arial" w:cs="Arial"/>
        </w:rPr>
      </w:pPr>
    </w:p>
    <w:p w:rsidR="00F76785" w:rsidRPr="00F76785" w:rsidRDefault="00F76785" w:rsidP="00F76785">
      <w:pPr>
        <w:widowControl/>
        <w:ind w:left="720" w:hanging="720"/>
        <w:jc w:val="both"/>
        <w:rPr>
          <w:rFonts w:ascii="Arial" w:hAnsi="Arial" w:cs="Arial"/>
        </w:rPr>
      </w:pPr>
      <w:r w:rsidRPr="00F76785">
        <w:rPr>
          <w:rFonts w:ascii="Arial" w:hAnsi="Arial" w:cs="Arial"/>
        </w:rPr>
        <w:t>TE4.</w:t>
      </w:r>
      <w:r w:rsidRPr="00F76785">
        <w:rPr>
          <w:rFonts w:ascii="Arial" w:hAnsi="Arial" w:cs="Arial"/>
        </w:rPr>
        <w:tab/>
        <w:t>Interior street (A-P, except L) is designated as a Local Street (56’RW/36’CC) per City Standard Plan No. MVSI-107A-0.  Any improvements undertaken by this project shall be consistent with the City’s standards for this facility.</w:t>
      </w:r>
    </w:p>
    <w:p w:rsidR="00F76785" w:rsidRPr="00F76785" w:rsidRDefault="00F76785" w:rsidP="00F76785">
      <w:pPr>
        <w:widowControl/>
        <w:ind w:left="720" w:hanging="720"/>
        <w:jc w:val="both"/>
        <w:rPr>
          <w:rFonts w:ascii="Arial" w:hAnsi="Arial" w:cs="Arial"/>
        </w:rPr>
      </w:pPr>
    </w:p>
    <w:p w:rsidR="00F76785" w:rsidRPr="00F76785" w:rsidRDefault="00F76785" w:rsidP="00F76785">
      <w:pPr>
        <w:widowControl/>
        <w:ind w:left="720" w:hanging="720"/>
        <w:jc w:val="both"/>
        <w:rPr>
          <w:rFonts w:ascii="Arial" w:hAnsi="Arial" w:cs="Arial"/>
        </w:rPr>
      </w:pPr>
      <w:r w:rsidRPr="00F76785">
        <w:rPr>
          <w:rFonts w:ascii="Arial" w:hAnsi="Arial" w:cs="Arial"/>
        </w:rPr>
        <w:t>TE5.</w:t>
      </w:r>
      <w:r w:rsidRPr="00F76785">
        <w:rPr>
          <w:rFonts w:ascii="Arial" w:hAnsi="Arial" w:cs="Arial"/>
        </w:rPr>
        <w:tab/>
        <w:t>Sight distance at the proposed roadways and driveways shall conform to City of Moreno Valley Standard No. MVSI-164A,B,C-0 at the time of preparation of final grading, landscape, and street improvement plans.</w:t>
      </w:r>
    </w:p>
    <w:p w:rsidR="00F76785" w:rsidRPr="00F76785" w:rsidRDefault="00F76785" w:rsidP="00F76785">
      <w:pPr>
        <w:jc w:val="both"/>
        <w:rPr>
          <w:rFonts w:ascii="Arial" w:hAnsi="Arial" w:cs="Arial"/>
        </w:rPr>
      </w:pPr>
    </w:p>
    <w:p w:rsidR="00F76785" w:rsidRPr="00F76785" w:rsidRDefault="00F76785" w:rsidP="00F76785">
      <w:pPr>
        <w:widowControl/>
        <w:autoSpaceDE w:val="0"/>
        <w:autoSpaceDN w:val="0"/>
        <w:adjustRightInd w:val="0"/>
        <w:ind w:left="720" w:hanging="720"/>
        <w:jc w:val="both"/>
        <w:rPr>
          <w:rFonts w:ascii="Arial" w:hAnsi="Arial" w:cs="Arial"/>
        </w:rPr>
      </w:pPr>
      <w:r w:rsidRPr="00F76785">
        <w:rPr>
          <w:rFonts w:ascii="Arial" w:hAnsi="Arial" w:cs="Arial"/>
        </w:rPr>
        <w:t>TE6.</w:t>
      </w:r>
      <w:r w:rsidRPr="00F76785">
        <w:rPr>
          <w:rFonts w:ascii="Arial" w:hAnsi="Arial" w:cs="Arial"/>
        </w:rPr>
        <w:tab/>
        <w:t>Conditions of approval may be modified if project is phased or altered from any approved plans.</w:t>
      </w:r>
    </w:p>
    <w:p w:rsidR="00F76785" w:rsidRPr="00F76785" w:rsidRDefault="00F76785" w:rsidP="00F76785">
      <w:pPr>
        <w:widowControl/>
        <w:ind w:left="360"/>
        <w:jc w:val="both"/>
        <w:rPr>
          <w:rFonts w:ascii="Arial" w:hAnsi="Arial" w:cs="Arial"/>
        </w:rPr>
      </w:pPr>
    </w:p>
    <w:p w:rsidR="00F76785" w:rsidRPr="00F76785" w:rsidRDefault="00F76785" w:rsidP="00F76785">
      <w:pPr>
        <w:widowControl/>
        <w:ind w:left="720" w:hanging="720"/>
        <w:jc w:val="both"/>
        <w:rPr>
          <w:rFonts w:ascii="Arial" w:hAnsi="Arial" w:cs="Arial"/>
          <w:u w:val="single"/>
        </w:rPr>
      </w:pPr>
      <w:r w:rsidRPr="00F76785">
        <w:rPr>
          <w:rFonts w:ascii="Arial" w:hAnsi="Arial" w:cs="Arial"/>
          <w:u w:val="single"/>
        </w:rPr>
        <w:t>PRIOR TO IMPROVEMENT PLAN APPROVAL OR CONSTRUCTION PERMIT</w:t>
      </w:r>
    </w:p>
    <w:p w:rsidR="00F76785" w:rsidRPr="00F76785" w:rsidRDefault="00F76785" w:rsidP="00F76785">
      <w:pPr>
        <w:widowControl/>
        <w:ind w:left="720" w:hanging="720"/>
        <w:jc w:val="both"/>
        <w:rPr>
          <w:rFonts w:ascii="Arial" w:hAnsi="Arial" w:cs="Arial"/>
        </w:rPr>
      </w:pPr>
    </w:p>
    <w:p w:rsidR="00F76785" w:rsidRPr="00F76785" w:rsidRDefault="00F76785" w:rsidP="00F76785">
      <w:pPr>
        <w:widowControl/>
        <w:ind w:left="720" w:hanging="720"/>
        <w:jc w:val="both"/>
        <w:rPr>
          <w:rFonts w:ascii="Arial" w:hAnsi="Arial" w:cs="Arial"/>
        </w:rPr>
      </w:pPr>
      <w:r w:rsidRPr="00F76785">
        <w:rPr>
          <w:rFonts w:ascii="Arial" w:hAnsi="Arial" w:cs="Arial"/>
        </w:rPr>
        <w:t>TE7.</w:t>
      </w:r>
      <w:r w:rsidRPr="00F76785">
        <w:rPr>
          <w:rFonts w:ascii="Arial" w:hAnsi="Arial" w:cs="Arial"/>
        </w:rPr>
        <w:tab/>
        <w:t>Prior to the final approval of the street improvement plans, traffic signal modification plans shall be required for the existing traffic signal located at Indian Street and Santiago Drive intersection.  Modifications may include, but not limited to, new signal poles, new pull boxes, new traffic detector loops or video detection system, relocation of signal controller cabinet, etc.</w:t>
      </w:r>
    </w:p>
    <w:p w:rsidR="00F76785" w:rsidRPr="00F76785" w:rsidRDefault="00F76785" w:rsidP="00F76785">
      <w:pPr>
        <w:widowControl/>
        <w:ind w:left="720" w:hanging="720"/>
        <w:jc w:val="both"/>
        <w:rPr>
          <w:rFonts w:ascii="Arial" w:hAnsi="Arial" w:cs="Arial"/>
        </w:rPr>
      </w:pPr>
    </w:p>
    <w:p w:rsidR="00F76785" w:rsidRPr="00F76785" w:rsidRDefault="00F76785" w:rsidP="00F76785">
      <w:pPr>
        <w:ind w:left="720" w:hanging="720"/>
        <w:jc w:val="both"/>
      </w:pPr>
      <w:r w:rsidRPr="00F76785">
        <w:rPr>
          <w:rFonts w:ascii="Arial" w:hAnsi="Arial" w:cs="Arial"/>
        </w:rPr>
        <w:t>TE8.</w:t>
      </w:r>
      <w:r w:rsidRPr="00F76785">
        <w:rPr>
          <w:rFonts w:ascii="Arial" w:hAnsi="Arial" w:cs="Arial"/>
        </w:rPr>
        <w:tab/>
        <w:t>Prior to the final approval of the street improvement plans, traffic signal plans will be required for a new traffic signal located at the intersection of Perris Boulevard and Santiago Drive.</w:t>
      </w:r>
    </w:p>
    <w:p w:rsidR="00F76785" w:rsidRPr="00F76785" w:rsidRDefault="00F76785" w:rsidP="00F76785">
      <w:pPr>
        <w:widowControl/>
        <w:ind w:left="720" w:hanging="720"/>
        <w:jc w:val="both"/>
        <w:rPr>
          <w:rFonts w:ascii="Arial" w:hAnsi="Arial" w:cs="Arial"/>
        </w:rPr>
      </w:pPr>
    </w:p>
    <w:p w:rsidR="00F76785" w:rsidRPr="00F76785" w:rsidRDefault="00F76785" w:rsidP="00F76785">
      <w:pPr>
        <w:widowControl/>
        <w:ind w:left="720" w:hanging="720"/>
        <w:jc w:val="both"/>
        <w:rPr>
          <w:rFonts w:ascii="Arial" w:hAnsi="Arial" w:cs="Arial"/>
        </w:rPr>
      </w:pPr>
      <w:r w:rsidRPr="00F76785">
        <w:rPr>
          <w:rFonts w:ascii="Arial" w:hAnsi="Arial" w:cs="Arial"/>
        </w:rPr>
        <w:t>TE9.</w:t>
      </w:r>
      <w:r w:rsidRPr="00F76785">
        <w:rPr>
          <w:rFonts w:ascii="Arial" w:hAnsi="Arial" w:cs="Arial"/>
        </w:rPr>
        <w:tab/>
      </w:r>
      <w:r w:rsidRPr="00F76785">
        <w:rPr>
          <w:rFonts w:ascii="Arial" w:hAnsi="Arial" w:cs="Arial"/>
          <w:snapToGrid/>
          <w:spacing w:val="-3"/>
          <w:szCs w:val="24"/>
        </w:rPr>
        <w:t>Prior to the final approval of the street improvement plans, a signing and striping plan shall be prepared per the latest edition of the California Manual on Uniform Traffic Control Devices (CAMUTCD) and City of Moreno Valley Standard Plans for Indian Street, Gentian Avenue, Santiago Drive, and all interior streets A-P.</w:t>
      </w:r>
    </w:p>
    <w:p w:rsidR="00F76785" w:rsidRPr="00F76785" w:rsidRDefault="00F76785" w:rsidP="00F76785">
      <w:pPr>
        <w:widowControl/>
        <w:ind w:left="360"/>
        <w:jc w:val="both"/>
        <w:rPr>
          <w:rFonts w:ascii="Arial" w:hAnsi="Arial" w:cs="Arial"/>
        </w:rPr>
      </w:pPr>
    </w:p>
    <w:p w:rsidR="00F76785" w:rsidRPr="00F76785" w:rsidRDefault="00F76785" w:rsidP="00F76785">
      <w:pPr>
        <w:widowControl/>
        <w:tabs>
          <w:tab w:val="left" w:pos="-1440"/>
        </w:tabs>
        <w:autoSpaceDE w:val="0"/>
        <w:autoSpaceDN w:val="0"/>
        <w:adjustRightInd w:val="0"/>
        <w:ind w:left="720" w:hanging="720"/>
        <w:jc w:val="both"/>
        <w:rPr>
          <w:rFonts w:ascii="Arial" w:hAnsi="Arial" w:cs="Arial"/>
        </w:rPr>
      </w:pPr>
      <w:r w:rsidRPr="00F76785">
        <w:rPr>
          <w:rFonts w:ascii="Arial" w:hAnsi="Arial" w:cs="Arial"/>
        </w:rPr>
        <w:t>TE10. Prior to the final approval of the street improvement plans, the intersection of Indian Street and Gentian Avenue shall be designed to provide the following (at a minimum):</w:t>
      </w:r>
    </w:p>
    <w:p w:rsidR="00F76785" w:rsidRPr="00F76785" w:rsidRDefault="00F76785" w:rsidP="00F76785">
      <w:pPr>
        <w:widowControl/>
        <w:tabs>
          <w:tab w:val="left" w:pos="-1440"/>
        </w:tabs>
        <w:autoSpaceDE w:val="0"/>
        <w:autoSpaceDN w:val="0"/>
        <w:adjustRightInd w:val="0"/>
        <w:ind w:left="720" w:hanging="720"/>
        <w:jc w:val="both"/>
        <w:rPr>
          <w:rFonts w:ascii="Arial" w:hAnsi="Arial" w:cs="Arial"/>
        </w:rPr>
      </w:pPr>
    </w:p>
    <w:p w:rsidR="00F76785" w:rsidRPr="00F76785" w:rsidRDefault="00F76785" w:rsidP="00F76785">
      <w:pPr>
        <w:widowControl/>
        <w:numPr>
          <w:ilvl w:val="0"/>
          <w:numId w:val="37"/>
        </w:numPr>
        <w:tabs>
          <w:tab w:val="left" w:pos="-1440"/>
        </w:tabs>
        <w:autoSpaceDE w:val="0"/>
        <w:autoSpaceDN w:val="0"/>
        <w:adjustRightInd w:val="0"/>
        <w:jc w:val="both"/>
        <w:rPr>
          <w:rFonts w:ascii="Arial" w:hAnsi="Arial" w:cs="Arial"/>
        </w:rPr>
      </w:pPr>
      <w:r w:rsidRPr="00F76785">
        <w:rPr>
          <w:rFonts w:ascii="Arial" w:hAnsi="Arial" w:cs="Arial"/>
        </w:rPr>
        <w:t>Northbound: One left turn lane, two through lanes;</w:t>
      </w:r>
    </w:p>
    <w:p w:rsidR="00F76785" w:rsidRPr="00F76785" w:rsidRDefault="00F76785" w:rsidP="00F76785">
      <w:pPr>
        <w:widowControl/>
        <w:numPr>
          <w:ilvl w:val="0"/>
          <w:numId w:val="37"/>
        </w:numPr>
        <w:tabs>
          <w:tab w:val="left" w:pos="-1440"/>
        </w:tabs>
        <w:autoSpaceDE w:val="0"/>
        <w:autoSpaceDN w:val="0"/>
        <w:adjustRightInd w:val="0"/>
        <w:jc w:val="both"/>
        <w:rPr>
          <w:rFonts w:ascii="Arial" w:hAnsi="Arial" w:cs="Arial"/>
        </w:rPr>
      </w:pPr>
      <w:r w:rsidRPr="00F76785">
        <w:rPr>
          <w:rFonts w:ascii="Arial" w:hAnsi="Arial" w:cs="Arial"/>
        </w:rPr>
        <w:t>Southbound: One left turn lane, two through lanes;</w:t>
      </w:r>
    </w:p>
    <w:p w:rsidR="00F76785" w:rsidRPr="00F76785" w:rsidRDefault="00F76785" w:rsidP="00F76785">
      <w:pPr>
        <w:widowControl/>
        <w:numPr>
          <w:ilvl w:val="0"/>
          <w:numId w:val="37"/>
        </w:numPr>
        <w:tabs>
          <w:tab w:val="left" w:pos="-1440"/>
        </w:tabs>
        <w:autoSpaceDE w:val="0"/>
        <w:autoSpaceDN w:val="0"/>
        <w:adjustRightInd w:val="0"/>
        <w:jc w:val="both"/>
        <w:rPr>
          <w:rFonts w:ascii="Arial" w:hAnsi="Arial" w:cs="Arial"/>
        </w:rPr>
      </w:pPr>
      <w:r w:rsidRPr="00F76785">
        <w:rPr>
          <w:rFonts w:ascii="Arial" w:hAnsi="Arial" w:cs="Arial"/>
        </w:rPr>
        <w:t>Eastbound: One left turn lane, one shared through/right turn lane;</w:t>
      </w:r>
    </w:p>
    <w:p w:rsidR="00F76785" w:rsidRPr="00F76785" w:rsidRDefault="00F76785" w:rsidP="00F76785">
      <w:pPr>
        <w:widowControl/>
        <w:numPr>
          <w:ilvl w:val="0"/>
          <w:numId w:val="37"/>
        </w:numPr>
        <w:autoSpaceDE w:val="0"/>
        <w:autoSpaceDN w:val="0"/>
        <w:adjustRightInd w:val="0"/>
        <w:jc w:val="both"/>
        <w:rPr>
          <w:rFonts w:ascii="Arial" w:hAnsi="Arial" w:cs="Arial"/>
        </w:rPr>
      </w:pPr>
      <w:r w:rsidRPr="00F76785">
        <w:rPr>
          <w:rFonts w:ascii="Arial" w:hAnsi="Arial" w:cs="Arial"/>
        </w:rPr>
        <w:t>Westbound: One left turn lane, one shared through/right turn lane.</w:t>
      </w:r>
    </w:p>
    <w:p w:rsidR="00F76785" w:rsidRPr="00F76785" w:rsidRDefault="00F76785" w:rsidP="00F76785">
      <w:pPr>
        <w:widowControl/>
        <w:autoSpaceDE w:val="0"/>
        <w:autoSpaceDN w:val="0"/>
        <w:adjustRightInd w:val="0"/>
        <w:ind w:left="720" w:hanging="720"/>
        <w:jc w:val="both"/>
        <w:rPr>
          <w:rFonts w:ascii="Arial" w:hAnsi="Arial" w:cs="Arial"/>
        </w:rPr>
      </w:pPr>
    </w:p>
    <w:p w:rsidR="00F76785" w:rsidRPr="00F76785" w:rsidRDefault="00F76785" w:rsidP="00F76785">
      <w:pPr>
        <w:widowControl/>
        <w:autoSpaceDE w:val="0"/>
        <w:autoSpaceDN w:val="0"/>
        <w:adjustRightInd w:val="0"/>
        <w:ind w:left="720" w:hanging="720"/>
        <w:jc w:val="both"/>
        <w:rPr>
          <w:rFonts w:ascii="Arial" w:hAnsi="Arial" w:cs="Arial"/>
        </w:rPr>
      </w:pPr>
      <w:r w:rsidRPr="00F76785">
        <w:rPr>
          <w:rFonts w:ascii="Arial" w:hAnsi="Arial" w:cs="Arial"/>
        </w:rPr>
        <w:t>TE11.</w:t>
      </w:r>
      <w:r w:rsidRPr="00F76785">
        <w:rPr>
          <w:rFonts w:ascii="Arial" w:hAnsi="Arial" w:cs="Arial"/>
        </w:rPr>
        <w:tab/>
        <w:t>Prior to issuance of a construction permit, construction traffic control plans prepared by a qualified, registered Civil or Traffic Engineer shall be required for plan approval or as required by the City Traffic Engineer.</w:t>
      </w:r>
    </w:p>
    <w:p w:rsidR="00F76785" w:rsidRPr="00F76785" w:rsidRDefault="00F76785" w:rsidP="00F76785">
      <w:pPr>
        <w:widowControl/>
        <w:autoSpaceDE w:val="0"/>
        <w:autoSpaceDN w:val="0"/>
        <w:adjustRightInd w:val="0"/>
        <w:ind w:left="720" w:hanging="720"/>
        <w:jc w:val="both"/>
        <w:rPr>
          <w:rFonts w:ascii="Arial" w:hAnsi="Arial" w:cs="Arial"/>
        </w:rPr>
      </w:pPr>
    </w:p>
    <w:p w:rsidR="00F76785" w:rsidRPr="00F76785" w:rsidRDefault="00F76785" w:rsidP="00F76785">
      <w:pPr>
        <w:widowControl/>
        <w:autoSpaceDE w:val="0"/>
        <w:autoSpaceDN w:val="0"/>
        <w:adjustRightInd w:val="0"/>
        <w:ind w:left="720" w:hanging="720"/>
        <w:jc w:val="both"/>
        <w:rPr>
          <w:rFonts w:ascii="Arial" w:hAnsi="Arial" w:cs="Arial"/>
        </w:rPr>
      </w:pPr>
      <w:r w:rsidRPr="00F76785">
        <w:rPr>
          <w:rFonts w:ascii="Arial" w:hAnsi="Arial" w:cs="Arial"/>
        </w:rPr>
        <w:t>TE12.</w:t>
      </w:r>
      <w:r w:rsidRPr="00F76785">
        <w:rPr>
          <w:rFonts w:ascii="Arial" w:hAnsi="Arial" w:cs="Arial"/>
        </w:rPr>
        <w:tab/>
        <w:t>Prior to final approval of the street improvement plans, the project plans shall demonstrate that sight distance at proposed streets and driveways conforms to City Standard Plan No. MVSI-164A-0 through MVSI-164C-0.</w:t>
      </w:r>
    </w:p>
    <w:p w:rsidR="00F76785" w:rsidRPr="00F76785" w:rsidRDefault="00F76785" w:rsidP="00F76785">
      <w:pPr>
        <w:widowControl/>
        <w:autoSpaceDE w:val="0"/>
        <w:autoSpaceDN w:val="0"/>
        <w:adjustRightInd w:val="0"/>
        <w:ind w:left="720" w:hanging="720"/>
        <w:jc w:val="both"/>
        <w:rPr>
          <w:rFonts w:ascii="Arial" w:hAnsi="Arial" w:cs="Arial"/>
        </w:rPr>
      </w:pPr>
    </w:p>
    <w:p w:rsidR="00F76785" w:rsidRPr="00F76785" w:rsidRDefault="00F76785" w:rsidP="00F76785">
      <w:pPr>
        <w:widowControl/>
        <w:ind w:left="720" w:hanging="720"/>
        <w:jc w:val="both"/>
        <w:rPr>
          <w:rFonts w:ascii="Arial" w:hAnsi="Arial" w:cs="Arial"/>
          <w:u w:val="single"/>
        </w:rPr>
      </w:pPr>
      <w:r w:rsidRPr="00F76785">
        <w:rPr>
          <w:rFonts w:ascii="Arial" w:hAnsi="Arial" w:cs="Arial"/>
          <w:u w:val="single"/>
        </w:rPr>
        <w:t>PRIOR TO CERTIFICATE OF OCCUPANCY OR BUILDING FINAL</w:t>
      </w:r>
    </w:p>
    <w:p w:rsidR="00F76785" w:rsidRPr="00F76785" w:rsidRDefault="00F76785" w:rsidP="00F76785">
      <w:pPr>
        <w:widowControl/>
        <w:ind w:left="720" w:hanging="720"/>
        <w:jc w:val="both"/>
        <w:rPr>
          <w:rFonts w:ascii="Arial" w:hAnsi="Arial" w:cs="Arial"/>
          <w:b/>
        </w:rPr>
      </w:pPr>
    </w:p>
    <w:p w:rsidR="00F76785" w:rsidRPr="00F76785" w:rsidRDefault="00F76785" w:rsidP="00F76785">
      <w:pPr>
        <w:widowControl/>
        <w:ind w:left="720" w:hanging="720"/>
        <w:jc w:val="both"/>
        <w:rPr>
          <w:rFonts w:ascii="Arial" w:hAnsi="Arial" w:cs="Arial"/>
        </w:rPr>
      </w:pPr>
      <w:r w:rsidRPr="00F76785">
        <w:rPr>
          <w:rFonts w:ascii="Arial" w:hAnsi="Arial" w:cs="Arial"/>
        </w:rPr>
        <w:t>TE13.</w:t>
      </w:r>
      <w:r w:rsidRPr="00F76785">
        <w:rPr>
          <w:rFonts w:ascii="Arial" w:hAnsi="Arial" w:cs="Arial"/>
        </w:rPr>
        <w:tab/>
        <w:t>(CO) Prior to issuance of Certificate of Occupancy, improvements identified in TE7, TE8, TE9, and TE10 shall be completed per the approved plans to the satisfaction of the City Engineer.</w:t>
      </w:r>
    </w:p>
    <w:p w:rsidR="00F76785" w:rsidRPr="00F76785" w:rsidRDefault="00F76785" w:rsidP="00F76785">
      <w:pPr>
        <w:widowControl/>
        <w:ind w:left="720" w:hanging="720"/>
        <w:jc w:val="both"/>
        <w:rPr>
          <w:rFonts w:ascii="Arial" w:hAnsi="Arial" w:cs="Arial"/>
        </w:rPr>
      </w:pPr>
    </w:p>
    <w:p w:rsidR="00F76785" w:rsidRPr="00F76785" w:rsidRDefault="00F76785" w:rsidP="00F76785">
      <w:pPr>
        <w:widowControl/>
        <w:autoSpaceDE w:val="0"/>
        <w:autoSpaceDN w:val="0"/>
        <w:adjustRightInd w:val="0"/>
        <w:ind w:left="720" w:hanging="720"/>
        <w:jc w:val="both"/>
        <w:rPr>
          <w:rFonts w:ascii="Arial" w:hAnsi="Arial" w:cs="Arial"/>
        </w:rPr>
      </w:pPr>
      <w:r w:rsidRPr="00F76785">
        <w:rPr>
          <w:rFonts w:ascii="Arial" w:hAnsi="Arial" w:cs="Arial"/>
        </w:rPr>
        <w:t>TE14.</w:t>
      </w:r>
      <w:r w:rsidRPr="00F76785">
        <w:rPr>
          <w:rFonts w:ascii="Arial" w:hAnsi="Arial" w:cs="Arial"/>
        </w:rPr>
        <w:tab/>
        <w:t>(CO) Prior to issuance of Certificate of Occupancy, all signing and striping shall be installed per current City Standards and the approved plans.</w:t>
      </w:r>
    </w:p>
    <w:p w:rsidR="00F76785" w:rsidRPr="00F76785" w:rsidRDefault="00F76785" w:rsidP="00F76785">
      <w:pPr>
        <w:widowControl/>
        <w:autoSpaceDE w:val="0"/>
        <w:autoSpaceDN w:val="0"/>
        <w:adjustRightInd w:val="0"/>
        <w:ind w:left="720" w:hanging="720"/>
        <w:jc w:val="both"/>
        <w:rPr>
          <w:rFonts w:ascii="Arial" w:hAnsi="Arial" w:cs="Arial"/>
        </w:rPr>
      </w:pPr>
    </w:p>
    <w:p w:rsidR="00F76785" w:rsidRPr="00F76785" w:rsidRDefault="00F76785" w:rsidP="00F76785">
      <w:pPr>
        <w:widowControl/>
        <w:jc w:val="both"/>
        <w:rPr>
          <w:rFonts w:ascii="Arial" w:hAnsi="Arial" w:cs="Arial"/>
          <w:u w:val="single"/>
        </w:rPr>
      </w:pPr>
      <w:r w:rsidRPr="00F76785">
        <w:rPr>
          <w:rFonts w:ascii="Arial" w:hAnsi="Arial" w:cs="Arial"/>
          <w:u w:val="single"/>
        </w:rPr>
        <w:t>PRIOR TO ACCEPTANCE OF STREETS INTO THE CITY-MAINTAINED ROAD SYSTEM</w:t>
      </w:r>
    </w:p>
    <w:p w:rsidR="00F76785" w:rsidRPr="00F76785" w:rsidRDefault="00F76785" w:rsidP="00F76785">
      <w:pPr>
        <w:widowControl/>
        <w:ind w:left="720" w:hanging="720"/>
        <w:jc w:val="both"/>
        <w:rPr>
          <w:rFonts w:ascii="Arial" w:hAnsi="Arial" w:cs="Arial"/>
        </w:rPr>
      </w:pPr>
    </w:p>
    <w:p w:rsidR="00F76785" w:rsidRDefault="00F76785" w:rsidP="00F76785">
      <w:pPr>
        <w:widowControl/>
        <w:ind w:left="720" w:hanging="720"/>
        <w:jc w:val="both"/>
        <w:rPr>
          <w:rFonts w:ascii="Arial" w:hAnsi="Arial" w:cs="Arial"/>
        </w:rPr>
      </w:pPr>
      <w:r w:rsidRPr="00F76785">
        <w:rPr>
          <w:rFonts w:ascii="Arial" w:hAnsi="Arial" w:cs="Arial"/>
        </w:rPr>
        <w:t>TE15.</w:t>
      </w:r>
      <w:r w:rsidRPr="00F76785">
        <w:rPr>
          <w:rFonts w:ascii="Arial" w:hAnsi="Arial" w:cs="Arial"/>
        </w:rPr>
        <w:tab/>
        <w:t>Prior to acceptance of streets into the City-maintained road system, all approved signing and striping shall be installed per current City Standards and the approved plans.</w:t>
      </w:r>
    </w:p>
    <w:p w:rsidR="009E5C11" w:rsidRPr="009E5C11" w:rsidRDefault="009E5C11" w:rsidP="00F76785">
      <w:pPr>
        <w:widowControl/>
        <w:ind w:left="720" w:hanging="720"/>
        <w:jc w:val="both"/>
        <w:rPr>
          <w:rFonts w:ascii="Arial" w:hAnsi="Arial" w:cs="Arial"/>
          <w:szCs w:val="24"/>
        </w:rPr>
      </w:pPr>
    </w:p>
    <w:p w:rsidR="009E5C11" w:rsidRPr="009E5C11" w:rsidRDefault="009E5C11" w:rsidP="009E5C11">
      <w:pPr>
        <w:autoSpaceDE w:val="0"/>
        <w:autoSpaceDN w:val="0"/>
        <w:snapToGrid w:val="0"/>
        <w:ind w:left="720" w:hanging="720"/>
        <w:jc w:val="both"/>
        <w:rPr>
          <w:rFonts w:ascii="Arial" w:hAnsi="Arial" w:cs="Arial"/>
          <w:szCs w:val="24"/>
        </w:rPr>
      </w:pPr>
      <w:r w:rsidRPr="009E5C11">
        <w:rPr>
          <w:rFonts w:ascii="Arial" w:hAnsi="Arial" w:cs="Arial"/>
          <w:szCs w:val="24"/>
        </w:rPr>
        <w:t>TE16. (BP) Prior to issuance of a building permit, the project applicant shall make a fair-share contribution to the City of Moreno Valley for improvements at the following intersection:</w:t>
      </w:r>
    </w:p>
    <w:p w:rsidR="009E5C11" w:rsidRPr="009E5C11" w:rsidRDefault="009E5C11" w:rsidP="009E5C11">
      <w:pPr>
        <w:tabs>
          <w:tab w:val="left" w:pos="7920"/>
        </w:tabs>
        <w:autoSpaceDE w:val="0"/>
        <w:autoSpaceDN w:val="0"/>
        <w:snapToGrid w:val="0"/>
        <w:ind w:left="720" w:hanging="720"/>
        <w:jc w:val="both"/>
        <w:rPr>
          <w:rFonts w:ascii="Arial" w:hAnsi="Arial" w:cs="Arial"/>
          <w:szCs w:val="24"/>
        </w:rPr>
      </w:pPr>
      <w:r w:rsidRPr="009E5C11">
        <w:rPr>
          <w:rFonts w:ascii="Arial" w:hAnsi="Arial" w:cs="Arial"/>
          <w:szCs w:val="24"/>
        </w:rPr>
        <w:tab/>
      </w:r>
      <w:r w:rsidRPr="009E5C11">
        <w:rPr>
          <w:rFonts w:ascii="Arial" w:hAnsi="Arial" w:cs="Arial"/>
          <w:szCs w:val="24"/>
        </w:rPr>
        <w:tab/>
      </w:r>
    </w:p>
    <w:p w:rsidR="009E5C11" w:rsidRPr="009E5C11" w:rsidRDefault="009E5C11" w:rsidP="009E5C11">
      <w:pPr>
        <w:widowControl/>
        <w:numPr>
          <w:ilvl w:val="0"/>
          <w:numId w:val="46"/>
        </w:numPr>
        <w:autoSpaceDE w:val="0"/>
        <w:autoSpaceDN w:val="0"/>
        <w:snapToGrid w:val="0"/>
        <w:jc w:val="both"/>
        <w:rPr>
          <w:rFonts w:ascii="Arial" w:hAnsi="Arial" w:cs="Arial"/>
          <w:szCs w:val="24"/>
        </w:rPr>
      </w:pPr>
      <w:r w:rsidRPr="009E5C11">
        <w:rPr>
          <w:rFonts w:ascii="Arial" w:hAnsi="Arial" w:cs="Arial"/>
          <w:szCs w:val="24"/>
        </w:rPr>
        <w:t>Indian Street / Cactus Avenue:  $12,586</w:t>
      </w:r>
    </w:p>
    <w:p w:rsidR="009E5C11" w:rsidRPr="009E5C11" w:rsidRDefault="009E5C11" w:rsidP="00F76785">
      <w:pPr>
        <w:widowControl/>
        <w:ind w:left="720" w:hanging="720"/>
        <w:jc w:val="both"/>
        <w:rPr>
          <w:rFonts w:ascii="Arial" w:hAnsi="Arial" w:cs="Arial"/>
          <w:szCs w:val="24"/>
        </w:rPr>
      </w:pPr>
    </w:p>
    <w:p w:rsidR="00F76785" w:rsidRDefault="00F76785">
      <w:pPr>
        <w:widowControl/>
        <w:rPr>
          <w:rFonts w:ascii="Arial" w:hAnsi="Arial" w:cs="Arial"/>
          <w:szCs w:val="24"/>
        </w:rPr>
      </w:pPr>
    </w:p>
    <w:p w:rsidR="009E5C11" w:rsidRDefault="009E5C11">
      <w:pPr>
        <w:widowControl/>
        <w:rPr>
          <w:rFonts w:ascii="Arial" w:hAnsi="Arial" w:cs="Arial"/>
          <w:szCs w:val="24"/>
        </w:rPr>
      </w:pPr>
    </w:p>
    <w:p w:rsidR="000916E5" w:rsidRDefault="000916E5">
      <w:pPr>
        <w:widowControl/>
        <w:rPr>
          <w:rFonts w:ascii="Arial" w:hAnsi="Arial" w:cs="Arial"/>
          <w:szCs w:val="24"/>
        </w:rPr>
      </w:pPr>
    </w:p>
    <w:p w:rsidR="00F76785" w:rsidRDefault="00F76785">
      <w:pPr>
        <w:widowControl/>
        <w:rPr>
          <w:rFonts w:ascii="Arial" w:hAnsi="Arial" w:cs="Arial"/>
          <w:szCs w:val="24"/>
        </w:rPr>
      </w:pPr>
      <w:r>
        <w:rPr>
          <w:rFonts w:ascii="Arial" w:hAnsi="Arial" w:cs="Arial"/>
          <w:szCs w:val="24"/>
        </w:rPr>
        <w:br w:type="page"/>
      </w:r>
    </w:p>
    <w:p w:rsidR="007D5D05" w:rsidRPr="007D5D05" w:rsidRDefault="007D5D05" w:rsidP="007D5D05">
      <w:pPr>
        <w:tabs>
          <w:tab w:val="left" w:pos="-1440"/>
        </w:tabs>
        <w:ind w:left="720" w:hanging="720"/>
        <w:jc w:val="both"/>
        <w:rPr>
          <w:rFonts w:ascii="Arial" w:hAnsi="Arial"/>
          <w:b/>
          <w:szCs w:val="24"/>
          <w:u w:val="single"/>
        </w:rPr>
      </w:pPr>
      <w:r>
        <w:rPr>
          <w:rFonts w:ascii="Arial" w:hAnsi="Arial"/>
          <w:b/>
          <w:szCs w:val="24"/>
          <w:u w:val="single"/>
        </w:rPr>
        <w:lastRenderedPageBreak/>
        <w:t>PARKS AND COMMUNITY SERVICES DEPARTMENT</w:t>
      </w:r>
      <w:r w:rsidRPr="007D5D05">
        <w:rPr>
          <w:rFonts w:ascii="Arial" w:hAnsi="Arial"/>
          <w:b/>
          <w:szCs w:val="24"/>
          <w:u w:val="single"/>
        </w:rPr>
        <w:t xml:space="preserve"> </w:t>
      </w:r>
    </w:p>
    <w:p w:rsidR="007D5D05" w:rsidRPr="007D5D05" w:rsidRDefault="007D5D05" w:rsidP="007D5D05">
      <w:pPr>
        <w:keepNext/>
        <w:jc w:val="both"/>
        <w:outlineLvl w:val="1"/>
        <w:rPr>
          <w:rFonts w:ascii="Arial" w:hAnsi="Arial" w:cs="Arial"/>
          <w:szCs w:val="24"/>
        </w:rPr>
      </w:pPr>
    </w:p>
    <w:p w:rsidR="007D5D05" w:rsidRPr="007D5D05" w:rsidRDefault="007D5D05" w:rsidP="007D5D05">
      <w:pPr>
        <w:keepNext/>
        <w:jc w:val="both"/>
        <w:outlineLvl w:val="1"/>
        <w:rPr>
          <w:rFonts w:ascii="Arial" w:hAnsi="Arial" w:cs="Arial"/>
          <w:szCs w:val="24"/>
        </w:rPr>
      </w:pPr>
      <w:r w:rsidRPr="007D5D05">
        <w:rPr>
          <w:rFonts w:ascii="Arial" w:hAnsi="Arial" w:cs="Arial"/>
          <w:szCs w:val="24"/>
        </w:rPr>
        <w:t>Acknowledgement of Conditions</w:t>
      </w:r>
    </w:p>
    <w:p w:rsidR="007D5D05" w:rsidRPr="007D5D05" w:rsidRDefault="007D5D05" w:rsidP="007D5D05">
      <w:pPr>
        <w:jc w:val="both"/>
        <w:rPr>
          <w:rFonts w:ascii="Arial" w:hAnsi="Arial" w:cs="Arial"/>
          <w:szCs w:val="24"/>
        </w:rPr>
      </w:pPr>
    </w:p>
    <w:p w:rsidR="007D5D05" w:rsidRPr="007D5D05" w:rsidRDefault="007D5D05" w:rsidP="007D5D05">
      <w:pPr>
        <w:jc w:val="both"/>
        <w:rPr>
          <w:rFonts w:ascii="Arial" w:hAnsi="Arial"/>
          <w:b/>
          <w:szCs w:val="24"/>
        </w:rPr>
      </w:pPr>
      <w:r w:rsidRPr="007D5D05">
        <w:rPr>
          <w:rFonts w:ascii="Arial" w:hAnsi="Arial" w:cs="Arial"/>
          <w:szCs w:val="24"/>
        </w:rPr>
        <w:t xml:space="preserve">The following items are Parks and Community Services Department Conditions of Approval for project </w:t>
      </w:r>
      <w:r w:rsidR="00E8248D">
        <w:rPr>
          <w:rFonts w:ascii="Arial" w:hAnsi="Arial" w:cs="Arial"/>
          <w:szCs w:val="24"/>
        </w:rPr>
        <w:t>PEN16-0094 AND PEN16-0095 (</w:t>
      </w:r>
      <w:r w:rsidRPr="007D5D05">
        <w:rPr>
          <w:rFonts w:ascii="Arial" w:hAnsi="Arial" w:cs="Arial"/>
          <w:szCs w:val="24"/>
        </w:rPr>
        <w:t>Tract 36760</w:t>
      </w:r>
      <w:r w:rsidR="00E8248D">
        <w:rPr>
          <w:rFonts w:ascii="Arial" w:hAnsi="Arial" w:cs="Arial"/>
          <w:szCs w:val="24"/>
        </w:rPr>
        <w:t>)</w:t>
      </w:r>
      <w:r w:rsidRPr="007D5D05">
        <w:rPr>
          <w:rFonts w:ascii="Arial" w:hAnsi="Arial" w:cs="Arial"/>
          <w:szCs w:val="24"/>
        </w:rPr>
        <w:t>; this project shall be completed at no cost to any Government Agency.  All questions regarding Parks and Community Services Department Conditions including but not limited to: intent, requests for change/modification, variance and/or request for extension of time shall be sought from the Parks and Community Services Department 951.413.3280.  The applicant is fully responsible for communicating with the Parks and Community Services Department project manager regarding the conditions.</w:t>
      </w:r>
    </w:p>
    <w:p w:rsidR="007D5D05" w:rsidRPr="007D5D05" w:rsidRDefault="007D5D05" w:rsidP="007D5D05">
      <w:pPr>
        <w:ind w:left="720" w:hanging="720"/>
        <w:jc w:val="both"/>
        <w:rPr>
          <w:rFonts w:ascii="Arial" w:hAnsi="Arial" w:cs="Arial"/>
          <w:szCs w:val="24"/>
        </w:rPr>
      </w:pPr>
    </w:p>
    <w:p w:rsidR="007D5D05" w:rsidRPr="007D5D05" w:rsidRDefault="007D5D05" w:rsidP="007D5D05">
      <w:pPr>
        <w:tabs>
          <w:tab w:val="left" w:pos="-1440"/>
        </w:tabs>
        <w:ind w:left="720" w:hanging="720"/>
        <w:jc w:val="both"/>
        <w:rPr>
          <w:rFonts w:ascii="Arial" w:hAnsi="Arial"/>
          <w:szCs w:val="24"/>
          <w:u w:val="single"/>
        </w:rPr>
      </w:pPr>
      <w:r w:rsidRPr="007D5D05">
        <w:rPr>
          <w:rFonts w:ascii="Arial" w:hAnsi="Arial"/>
          <w:szCs w:val="24"/>
          <w:u w:val="single"/>
        </w:rPr>
        <w:t>Specific Conditions of Approval</w:t>
      </w:r>
    </w:p>
    <w:p w:rsidR="007D5D05" w:rsidRPr="007D5D05" w:rsidRDefault="007D5D05" w:rsidP="007D5D05">
      <w:pPr>
        <w:tabs>
          <w:tab w:val="left" w:pos="-1440"/>
        </w:tabs>
        <w:ind w:left="720" w:hanging="720"/>
        <w:jc w:val="both"/>
        <w:rPr>
          <w:rFonts w:ascii="Arial" w:hAnsi="Arial"/>
          <w:szCs w:val="24"/>
        </w:rPr>
      </w:pPr>
    </w:p>
    <w:p w:rsidR="007D5D05" w:rsidRPr="007D5D05" w:rsidRDefault="00E8248D" w:rsidP="00E8248D">
      <w:pPr>
        <w:ind w:left="720" w:hanging="720"/>
        <w:jc w:val="both"/>
        <w:rPr>
          <w:rFonts w:ascii="Arial" w:hAnsi="Arial" w:cs="Arial"/>
          <w:szCs w:val="24"/>
        </w:rPr>
      </w:pPr>
      <w:r>
        <w:rPr>
          <w:rFonts w:ascii="Arial" w:hAnsi="Arial" w:cs="Arial"/>
          <w:szCs w:val="24"/>
        </w:rPr>
        <w:t>PCS1.</w:t>
      </w:r>
      <w:r>
        <w:rPr>
          <w:rFonts w:ascii="Arial" w:hAnsi="Arial" w:cs="Arial"/>
          <w:szCs w:val="24"/>
        </w:rPr>
        <w:tab/>
      </w:r>
      <w:r w:rsidR="007D5D05" w:rsidRPr="007D5D05">
        <w:rPr>
          <w:rFonts w:ascii="Arial" w:hAnsi="Arial" w:cs="Arial"/>
          <w:szCs w:val="24"/>
        </w:rPr>
        <w:t>The developer shall construct a 2</w:t>
      </w:r>
      <w:r w:rsidR="00452769">
        <w:rPr>
          <w:rFonts w:ascii="Arial" w:hAnsi="Arial" w:cs="Arial"/>
          <w:szCs w:val="24"/>
        </w:rPr>
        <w:t>.83</w:t>
      </w:r>
      <w:r w:rsidR="007D5D05" w:rsidRPr="007D5D05">
        <w:rPr>
          <w:rFonts w:ascii="Arial" w:hAnsi="Arial" w:cs="Arial"/>
          <w:szCs w:val="24"/>
        </w:rPr>
        <w:t xml:space="preserve">-acre (approximate) </w:t>
      </w:r>
      <w:r w:rsidR="007D5D05" w:rsidRPr="00452769">
        <w:rPr>
          <w:rFonts w:ascii="Arial" w:hAnsi="Arial" w:cs="Arial"/>
          <w:szCs w:val="24"/>
        </w:rPr>
        <w:t>active park</w:t>
      </w:r>
      <w:r w:rsidR="007D5D05" w:rsidRPr="007D5D05">
        <w:rPr>
          <w:rFonts w:ascii="Arial" w:hAnsi="Arial" w:cs="Arial"/>
          <w:szCs w:val="24"/>
        </w:rPr>
        <w:t xml:space="preserve">, per these CONDITIONS OF APPROVAL, BONDS,  and the PUBLIC FACILITIES FEE CREDIT AGREEMENT for TRACT 36760 (PA14-0052/53) and ASSOCIATED CUP/PUD, FOR DEDICATION AND CONSTRUCTION OF PUBLIC PARK.  The developer shall additionally dedicate and construct a BIKEWAY LINEAR PARK WITHIN THE DWR RIGHT-OF-WAY, per these CONDITIONS OF APPROVAL and BONDS for TRACT 36760 (PA14-0052/53) and ASSOCIATED CUP/PUD.  </w:t>
      </w:r>
    </w:p>
    <w:p w:rsidR="007D5D05" w:rsidRPr="007D5D05" w:rsidRDefault="007D5D05" w:rsidP="007D5D05">
      <w:pPr>
        <w:keepLines/>
        <w:widowControl/>
        <w:tabs>
          <w:tab w:val="left" w:pos="-1440"/>
        </w:tabs>
        <w:ind w:left="360"/>
        <w:jc w:val="both"/>
        <w:rPr>
          <w:rFonts w:ascii="Arial" w:hAnsi="Arial" w:cs="Arial"/>
          <w:szCs w:val="24"/>
        </w:rPr>
      </w:pPr>
    </w:p>
    <w:p w:rsidR="007D5D05" w:rsidRPr="007D5D05" w:rsidRDefault="007D5D05" w:rsidP="00E8248D">
      <w:pPr>
        <w:keepLines/>
        <w:widowControl/>
        <w:tabs>
          <w:tab w:val="left" w:pos="-1440"/>
        </w:tabs>
        <w:ind w:left="720"/>
        <w:jc w:val="both"/>
        <w:rPr>
          <w:rFonts w:ascii="Arial" w:hAnsi="Arial" w:cs="Arial"/>
          <w:szCs w:val="24"/>
        </w:rPr>
      </w:pPr>
      <w:r w:rsidRPr="007D5D05">
        <w:rPr>
          <w:rFonts w:ascii="Arial" w:hAnsi="Arial" w:cs="Arial"/>
          <w:szCs w:val="24"/>
        </w:rPr>
        <w:t>Appropriate Quimby and Parkland Facility Fee credits will be credited to Tract 36760 for the dedication and construction of the active park.</w:t>
      </w:r>
    </w:p>
    <w:p w:rsidR="007D5D05" w:rsidRPr="007D5D05" w:rsidRDefault="007D5D05" w:rsidP="007D5D05">
      <w:pPr>
        <w:jc w:val="both"/>
        <w:rPr>
          <w:rFonts w:ascii="Arial" w:hAnsi="Arial" w:cs="Arial"/>
          <w:szCs w:val="24"/>
        </w:rPr>
      </w:pPr>
    </w:p>
    <w:p w:rsidR="007D5D05" w:rsidRPr="007D5D05" w:rsidRDefault="007D5D05" w:rsidP="00E8248D">
      <w:pPr>
        <w:keepLines/>
        <w:widowControl/>
        <w:tabs>
          <w:tab w:val="left" w:pos="-1440"/>
        </w:tabs>
        <w:ind w:left="720"/>
        <w:jc w:val="both"/>
        <w:rPr>
          <w:rFonts w:ascii="Arial" w:hAnsi="Arial" w:cs="Arial"/>
          <w:szCs w:val="24"/>
        </w:rPr>
      </w:pPr>
      <w:r w:rsidRPr="007D5D05">
        <w:rPr>
          <w:rFonts w:ascii="Arial" w:hAnsi="Arial" w:cs="Arial"/>
          <w:szCs w:val="24"/>
        </w:rPr>
        <w:t xml:space="preserve">A neighborhood park shall be located within the site per the Conditions of Approval for Tract 36760.  The park shall be constructed to the latest edition of the City of Moreno Valley Parks and Community Services Department “Park Specification Guide”, “GREENBOOK FOR PUBLIC WORKS CONSTRUCTION”, CALIFORNIA BUILDING CODE”, and “City Standard Plans”.  Additionally, the developer shall comply with the following: </w:t>
      </w:r>
    </w:p>
    <w:p w:rsidR="007D5D05" w:rsidRPr="007D5D05" w:rsidRDefault="007D5D05" w:rsidP="007D5D05">
      <w:pPr>
        <w:tabs>
          <w:tab w:val="left" w:pos="-1440"/>
        </w:tabs>
        <w:ind w:left="720"/>
        <w:jc w:val="both"/>
        <w:rPr>
          <w:rFonts w:ascii="Arial" w:hAnsi="Arial" w:cs="Arial"/>
          <w:szCs w:val="24"/>
        </w:rPr>
      </w:pPr>
    </w:p>
    <w:p w:rsidR="007D5D05" w:rsidRPr="007D5D05" w:rsidRDefault="007D5D05" w:rsidP="007D5D05">
      <w:pPr>
        <w:numPr>
          <w:ilvl w:val="0"/>
          <w:numId w:val="39"/>
        </w:numPr>
        <w:tabs>
          <w:tab w:val="left" w:pos="-1440"/>
        </w:tabs>
        <w:ind w:left="1440" w:hanging="540"/>
        <w:jc w:val="both"/>
        <w:rPr>
          <w:rFonts w:ascii="Arial" w:hAnsi="Arial" w:cs="Arial"/>
          <w:szCs w:val="24"/>
        </w:rPr>
      </w:pPr>
      <w:r w:rsidRPr="007D5D05">
        <w:rPr>
          <w:rFonts w:ascii="Arial" w:hAnsi="Arial" w:cs="Arial"/>
          <w:szCs w:val="24"/>
        </w:rPr>
        <w:t>Minimum site amenities shall include: separate play equipment for ages 2 to 5 and 5 to 12 on; one (1) 30’ x 50’ picnic shelter and one (1) 24’ hexagon gazebo; large group barbeques; concrete picnic tables, concrete benches; concrete waste/recycle containers; two (2) drinking fountains (Std. MVGF-615B-0); lighted monument signs; LED walkway security lighting; conduit and wiring for security cameras; 10’ wide decorative concrete walkways; stabilized decomposed granite walking path; combination of 24” and 30” boxed trees, 5-gallon sized shrubs; 1-gallon sized ground cover; sodded turfgrass; Calsense irrigation controller; 4’ tall  tubular steel fencing</w:t>
      </w:r>
      <w:r w:rsidR="005631AB">
        <w:rPr>
          <w:rFonts w:ascii="Arial" w:hAnsi="Arial" w:cs="Arial"/>
          <w:szCs w:val="24"/>
        </w:rPr>
        <w:t>, or a City approved equivalent,</w:t>
      </w:r>
      <w:r w:rsidRPr="007D5D05">
        <w:rPr>
          <w:rFonts w:ascii="Arial" w:hAnsi="Arial" w:cs="Arial"/>
          <w:szCs w:val="24"/>
        </w:rPr>
        <w:t xml:space="preserve"> surrounding the park; anti-graffiti coating on all adjacent walls, restroom, and monument sign(s); and other amenities typical of  parks. All drainage from the park shall be contained in the tract’s water quality basin.</w:t>
      </w:r>
    </w:p>
    <w:p w:rsidR="007D5D05" w:rsidRPr="007D5D05" w:rsidRDefault="007D5D05" w:rsidP="007D5D05">
      <w:pPr>
        <w:tabs>
          <w:tab w:val="left" w:pos="-1440"/>
        </w:tabs>
        <w:ind w:left="1440"/>
        <w:jc w:val="both"/>
        <w:rPr>
          <w:rFonts w:ascii="Arial" w:hAnsi="Arial" w:cs="Arial"/>
          <w:szCs w:val="24"/>
        </w:rPr>
      </w:pPr>
    </w:p>
    <w:p w:rsidR="007D5D05" w:rsidRPr="007D5D05" w:rsidRDefault="007D5D05" w:rsidP="007D5D05">
      <w:pPr>
        <w:numPr>
          <w:ilvl w:val="0"/>
          <w:numId w:val="39"/>
        </w:numPr>
        <w:tabs>
          <w:tab w:val="left" w:pos="-1440"/>
        </w:tabs>
        <w:ind w:left="1440" w:hanging="540"/>
        <w:jc w:val="both"/>
        <w:rPr>
          <w:rFonts w:ascii="Arial" w:hAnsi="Arial" w:cs="Arial"/>
          <w:szCs w:val="24"/>
        </w:rPr>
      </w:pPr>
      <w:r w:rsidRPr="007D5D05">
        <w:rPr>
          <w:rFonts w:ascii="Arial" w:hAnsi="Arial" w:cs="Arial"/>
          <w:szCs w:val="24"/>
        </w:rPr>
        <w:t>The park and bikeway/linear park design shall be fully completed and approved in conjunction with the grading plans.  Construction shall commence prior to the issuance of 30% of building permits for residential units and be completed prior to the issuance of 70% of building permits for residential units.</w:t>
      </w:r>
    </w:p>
    <w:p w:rsidR="007D5D05" w:rsidRPr="007D5D05" w:rsidRDefault="007D5D05" w:rsidP="007D5D05">
      <w:pPr>
        <w:tabs>
          <w:tab w:val="left" w:pos="-1440"/>
        </w:tabs>
        <w:ind w:left="900"/>
        <w:jc w:val="both"/>
        <w:rPr>
          <w:rFonts w:ascii="Arial" w:hAnsi="Arial" w:cs="Arial"/>
          <w:szCs w:val="24"/>
        </w:rPr>
      </w:pPr>
    </w:p>
    <w:p w:rsidR="007D5D05" w:rsidRPr="007D5D05" w:rsidRDefault="007D5D05" w:rsidP="007D5D05">
      <w:pPr>
        <w:numPr>
          <w:ilvl w:val="0"/>
          <w:numId w:val="39"/>
        </w:numPr>
        <w:tabs>
          <w:tab w:val="clear" w:pos="1080"/>
        </w:tabs>
        <w:ind w:left="1440" w:hanging="540"/>
        <w:jc w:val="both"/>
        <w:rPr>
          <w:rFonts w:ascii="Arial" w:hAnsi="Arial" w:cs="Arial"/>
          <w:szCs w:val="24"/>
        </w:rPr>
      </w:pPr>
      <w:r w:rsidRPr="007D5D05">
        <w:rPr>
          <w:rFonts w:ascii="Arial" w:hAnsi="Arial" w:cs="Arial"/>
          <w:szCs w:val="24"/>
        </w:rPr>
        <w:t>The developer shall enter into a Facilities Fee Credit Agreement to obtain credit/reimbursement of Quimby and Parkland Facilities Development Impact Fees (DIF).</w:t>
      </w:r>
    </w:p>
    <w:p w:rsidR="007D5D05" w:rsidRPr="007D5D05" w:rsidRDefault="007D5D05" w:rsidP="007D5D05">
      <w:pPr>
        <w:ind w:left="720"/>
        <w:contextualSpacing/>
        <w:rPr>
          <w:rFonts w:cs="Arial"/>
          <w:szCs w:val="24"/>
        </w:rPr>
      </w:pPr>
    </w:p>
    <w:p w:rsidR="007D5D05" w:rsidRPr="007D5D05" w:rsidRDefault="007D5D05" w:rsidP="007D5D05">
      <w:pPr>
        <w:numPr>
          <w:ilvl w:val="0"/>
          <w:numId w:val="39"/>
        </w:numPr>
        <w:tabs>
          <w:tab w:val="left" w:pos="-1440"/>
        </w:tabs>
        <w:ind w:left="1440" w:hanging="540"/>
        <w:jc w:val="both"/>
        <w:rPr>
          <w:rFonts w:ascii="Arial" w:hAnsi="Arial" w:cs="Arial"/>
          <w:szCs w:val="24"/>
        </w:rPr>
      </w:pPr>
      <w:r w:rsidRPr="007D5D05">
        <w:rPr>
          <w:rFonts w:ascii="Arial" w:hAnsi="Arial" w:cs="Arial"/>
          <w:szCs w:val="24"/>
        </w:rPr>
        <w:t>The park and bikeway/linear park shall be shown as lettered lots and dedicated in fee to the Moreno Valley Community Services District, on the Final Map.</w:t>
      </w:r>
    </w:p>
    <w:p w:rsidR="007D5D05" w:rsidRPr="007D5D05" w:rsidRDefault="007D5D05" w:rsidP="007D5D05">
      <w:pPr>
        <w:tabs>
          <w:tab w:val="left" w:pos="-1440"/>
        </w:tabs>
        <w:ind w:left="720"/>
        <w:jc w:val="both"/>
        <w:rPr>
          <w:rFonts w:ascii="Arial" w:hAnsi="Arial" w:cs="Arial"/>
          <w:szCs w:val="24"/>
        </w:rPr>
      </w:pPr>
    </w:p>
    <w:p w:rsidR="007D5D05" w:rsidRPr="007D5D05" w:rsidRDefault="00E8248D" w:rsidP="00E8248D">
      <w:pPr>
        <w:ind w:left="720" w:hanging="720"/>
        <w:jc w:val="both"/>
        <w:rPr>
          <w:rFonts w:ascii="Arial" w:hAnsi="Arial" w:cs="Arial"/>
          <w:szCs w:val="24"/>
        </w:rPr>
      </w:pPr>
      <w:r>
        <w:rPr>
          <w:rFonts w:ascii="Arial" w:hAnsi="Arial" w:cs="Arial"/>
          <w:szCs w:val="24"/>
        </w:rPr>
        <w:t>PCS2.</w:t>
      </w:r>
      <w:r>
        <w:rPr>
          <w:rFonts w:ascii="Arial" w:hAnsi="Arial" w:cs="Arial"/>
          <w:szCs w:val="24"/>
        </w:rPr>
        <w:tab/>
      </w:r>
      <w:r w:rsidR="007D5D05" w:rsidRPr="007D5D05">
        <w:rPr>
          <w:rFonts w:ascii="Arial" w:hAnsi="Arial" w:cs="Arial"/>
          <w:szCs w:val="24"/>
        </w:rPr>
        <w:t xml:space="preserve">A bikeway/linear park shall be designated for Tract 36760, per the Bikeway Master Plan. The bikeway shall have an adjacent walkway for pedestrians.  Access points from the tract and the adjacent commercial center to the bikeway/walkway shall be provided.  Planters, automated (Calsense) irrigation, turf areas, waste containers, and three-rail PVC fencing typical of parks shall be included in the design.  Additionally, the developer shall comply with the following: </w:t>
      </w:r>
    </w:p>
    <w:p w:rsidR="007D5D05" w:rsidRPr="007D5D05" w:rsidRDefault="007D5D05" w:rsidP="007D5D05">
      <w:pPr>
        <w:tabs>
          <w:tab w:val="left" w:pos="900"/>
        </w:tabs>
        <w:ind w:left="900"/>
        <w:jc w:val="both"/>
        <w:rPr>
          <w:rFonts w:ascii="Arial" w:hAnsi="Arial" w:cs="Arial"/>
          <w:szCs w:val="24"/>
        </w:rPr>
      </w:pPr>
    </w:p>
    <w:p w:rsidR="007D5D05" w:rsidRPr="007D5D05" w:rsidRDefault="00E8248D" w:rsidP="00E8248D">
      <w:pPr>
        <w:tabs>
          <w:tab w:val="left" w:pos="900"/>
        </w:tabs>
        <w:ind w:left="720" w:hanging="720"/>
        <w:jc w:val="both"/>
        <w:rPr>
          <w:rFonts w:ascii="Arial" w:hAnsi="Arial" w:cs="Arial"/>
          <w:szCs w:val="24"/>
        </w:rPr>
      </w:pPr>
      <w:r>
        <w:rPr>
          <w:rFonts w:ascii="Arial" w:hAnsi="Arial" w:cs="Arial"/>
          <w:szCs w:val="24"/>
        </w:rPr>
        <w:t>PCS3.</w:t>
      </w:r>
      <w:r>
        <w:rPr>
          <w:rFonts w:ascii="Arial" w:hAnsi="Arial" w:cs="Arial"/>
          <w:szCs w:val="24"/>
        </w:rPr>
        <w:tab/>
      </w:r>
      <w:r w:rsidR="007D5D05" w:rsidRPr="007D5D05">
        <w:rPr>
          <w:rFonts w:ascii="Arial" w:hAnsi="Arial" w:cs="Arial"/>
          <w:szCs w:val="24"/>
        </w:rPr>
        <w:t>Any recreational amenities within the pocket park located on Gentian Avenue and adjacent to the DWR aqueduct shall be reviewed and approved by Parks and Community Services.  Dedication of such facilities to the CSD shall be at the discretion of the CSD.</w:t>
      </w:r>
    </w:p>
    <w:p w:rsidR="00E8248D" w:rsidRPr="00E8248D" w:rsidRDefault="00E8248D">
      <w:pPr>
        <w:widowControl/>
        <w:rPr>
          <w:rFonts w:ascii="Arial" w:hAnsi="Arial" w:cs="Arial"/>
          <w:szCs w:val="24"/>
        </w:rPr>
      </w:pPr>
    </w:p>
    <w:p w:rsidR="00E8248D" w:rsidRPr="00E8248D" w:rsidRDefault="00E8248D" w:rsidP="00E8248D">
      <w:pPr>
        <w:jc w:val="both"/>
        <w:rPr>
          <w:rFonts w:ascii="Arial" w:hAnsi="Arial" w:cs="Arial"/>
          <w:bCs/>
          <w:szCs w:val="24"/>
          <w:u w:val="single"/>
        </w:rPr>
      </w:pPr>
      <w:r w:rsidRPr="00E8248D">
        <w:rPr>
          <w:rFonts w:ascii="Arial" w:hAnsi="Arial" w:cs="Arial"/>
          <w:bCs/>
          <w:szCs w:val="24"/>
          <w:u w:val="single"/>
        </w:rPr>
        <w:t xml:space="preserve">STANDARD CONDITIONS:  </w:t>
      </w:r>
    </w:p>
    <w:p w:rsidR="00E8248D" w:rsidRPr="00E8248D" w:rsidRDefault="00E8248D" w:rsidP="00E8248D">
      <w:pPr>
        <w:jc w:val="both"/>
        <w:rPr>
          <w:rFonts w:ascii="Arial" w:hAnsi="Arial" w:cs="Arial"/>
          <w:b/>
          <w:bCs/>
          <w:szCs w:val="24"/>
          <w:u w:val="single"/>
        </w:rPr>
      </w:pPr>
    </w:p>
    <w:p w:rsidR="00E8248D" w:rsidRDefault="00E8248D" w:rsidP="00E8248D">
      <w:pPr>
        <w:pStyle w:val="BodyTextIndent"/>
        <w:keepLines/>
        <w:widowControl/>
        <w:tabs>
          <w:tab w:val="num" w:pos="1260"/>
        </w:tabs>
        <w:rPr>
          <w:rFonts w:cs="Arial"/>
          <w:sz w:val="24"/>
          <w:szCs w:val="24"/>
        </w:rPr>
      </w:pPr>
      <w:r>
        <w:rPr>
          <w:rFonts w:cs="Arial"/>
          <w:sz w:val="24"/>
          <w:szCs w:val="24"/>
        </w:rPr>
        <w:t>PCS4.</w:t>
      </w:r>
      <w:r>
        <w:rPr>
          <w:rFonts w:cs="Arial"/>
          <w:sz w:val="24"/>
          <w:szCs w:val="24"/>
        </w:rPr>
        <w:tab/>
      </w:r>
      <w:r w:rsidRPr="00E8248D">
        <w:rPr>
          <w:rFonts w:cs="Arial"/>
          <w:sz w:val="24"/>
          <w:szCs w:val="24"/>
        </w:rPr>
        <w:t>A restriction shall be placed on lots that back up to City/CSD owned or maintained parks, trails, bikeways, and landscaped areas, preventing openings or gates accessing the City/CSD owned or maintained property. This shall be documented through Covenants, Conditions, and Restrictions (CC&amp;R’s). A copy of the CC&amp;R’s with this restriction noted shall be submitted and approved by the Director of Parks and Community Services or his/her designee, prior to the recordation of the Final Map.</w:t>
      </w:r>
    </w:p>
    <w:p w:rsidR="00E8248D" w:rsidRPr="00E8248D" w:rsidRDefault="00E8248D" w:rsidP="00E8248D">
      <w:pPr>
        <w:pStyle w:val="BodyTextIndent"/>
        <w:keepLines/>
        <w:widowControl/>
        <w:tabs>
          <w:tab w:val="num" w:pos="1260"/>
        </w:tabs>
        <w:rPr>
          <w:rFonts w:cs="Arial"/>
          <w:sz w:val="24"/>
          <w:szCs w:val="24"/>
        </w:rPr>
      </w:pPr>
    </w:p>
    <w:p w:rsidR="00E8248D" w:rsidRDefault="00E8248D" w:rsidP="00E8248D">
      <w:pPr>
        <w:pStyle w:val="BodyTextIndent"/>
        <w:keepLines/>
        <w:widowControl/>
        <w:rPr>
          <w:rFonts w:cs="Arial"/>
          <w:sz w:val="24"/>
          <w:szCs w:val="24"/>
        </w:rPr>
      </w:pPr>
      <w:r>
        <w:rPr>
          <w:rFonts w:cs="Arial"/>
          <w:sz w:val="24"/>
          <w:szCs w:val="24"/>
        </w:rPr>
        <w:t>PSC5.</w:t>
      </w:r>
      <w:r>
        <w:rPr>
          <w:rFonts w:cs="Arial"/>
          <w:sz w:val="24"/>
          <w:szCs w:val="24"/>
        </w:rPr>
        <w:tab/>
      </w:r>
      <w:r w:rsidRPr="00E8248D">
        <w:rPr>
          <w:rFonts w:cs="Arial"/>
          <w:sz w:val="24"/>
          <w:szCs w:val="24"/>
        </w:rPr>
        <w:t>Within the improvements for PCS, the applicant shall show all existing and planned easements on all maps and plans. Easements on City/CSD owned or maintained parks, trails, bikeways, and landscape shall be identified on each of these plans with the instrument number of the recorded easement.</w:t>
      </w:r>
    </w:p>
    <w:p w:rsidR="00E8248D" w:rsidRPr="00E8248D" w:rsidRDefault="00E8248D" w:rsidP="00E8248D">
      <w:pPr>
        <w:pStyle w:val="BodyTextIndent"/>
        <w:keepLines/>
        <w:widowControl/>
        <w:rPr>
          <w:rFonts w:cs="Arial"/>
          <w:sz w:val="24"/>
          <w:szCs w:val="24"/>
        </w:rPr>
      </w:pPr>
      <w:r w:rsidRPr="00E8248D">
        <w:rPr>
          <w:rFonts w:cs="Arial"/>
          <w:sz w:val="24"/>
          <w:szCs w:val="24"/>
        </w:rPr>
        <w:t xml:space="preserve">  </w:t>
      </w:r>
    </w:p>
    <w:p w:rsidR="00E8248D" w:rsidRPr="00E8248D" w:rsidRDefault="00E8248D" w:rsidP="00E8248D">
      <w:pPr>
        <w:pStyle w:val="BodyTextIndent"/>
        <w:keepLines/>
        <w:widowControl/>
        <w:tabs>
          <w:tab w:val="num" w:pos="1260"/>
        </w:tabs>
        <w:rPr>
          <w:rFonts w:cs="Arial"/>
          <w:sz w:val="24"/>
          <w:szCs w:val="24"/>
        </w:rPr>
      </w:pPr>
      <w:r>
        <w:rPr>
          <w:rFonts w:cs="Arial"/>
          <w:sz w:val="24"/>
          <w:szCs w:val="24"/>
        </w:rPr>
        <w:lastRenderedPageBreak/>
        <w:t>PCS6.</w:t>
      </w:r>
      <w:r>
        <w:rPr>
          <w:rFonts w:cs="Arial"/>
          <w:sz w:val="24"/>
          <w:szCs w:val="24"/>
        </w:rPr>
        <w:tab/>
      </w:r>
      <w:r w:rsidRPr="00E8248D">
        <w:rPr>
          <w:rFonts w:cs="Arial"/>
          <w:sz w:val="24"/>
          <w:szCs w:val="24"/>
        </w:rPr>
        <w:t xml:space="preserve">The following plans require PCS written approval: Tentative tract/parcel maps; rough grading plans (including all Delta changes); Final Map; precise grading plans; street improvement plans; traffic signal plans; fence and wall plans; landscape plans for areas adjacent to bikeways; trail improvement plans.  PCS will not approve any permits without review and approval of the above items. </w:t>
      </w:r>
    </w:p>
    <w:p w:rsidR="00E8248D" w:rsidRDefault="00E8248D" w:rsidP="00E8248D">
      <w:pPr>
        <w:pStyle w:val="BodyTextIndent"/>
        <w:keepLines/>
        <w:widowControl/>
        <w:tabs>
          <w:tab w:val="num" w:pos="1260"/>
        </w:tabs>
        <w:rPr>
          <w:rFonts w:cs="Arial"/>
          <w:sz w:val="24"/>
          <w:szCs w:val="24"/>
        </w:rPr>
      </w:pPr>
      <w:r>
        <w:rPr>
          <w:rFonts w:cs="Arial"/>
          <w:sz w:val="24"/>
          <w:szCs w:val="24"/>
        </w:rPr>
        <w:t>PCS7.</w:t>
      </w:r>
      <w:r>
        <w:rPr>
          <w:rFonts w:cs="Arial"/>
          <w:sz w:val="24"/>
          <w:szCs w:val="24"/>
        </w:rPr>
        <w:tab/>
      </w:r>
      <w:r w:rsidRPr="00E8248D">
        <w:rPr>
          <w:rFonts w:cs="Arial"/>
          <w:sz w:val="24"/>
          <w:szCs w:val="24"/>
        </w:rPr>
        <w:t>Prior to recordation of the Final Map, the applicant shall post security to guarantee construction or modification of parks, trails and/or bikeways for the City/CSD.  Copies of said documentation shall be provided to PCS, prior to the approval of the Final Map.</w:t>
      </w:r>
    </w:p>
    <w:p w:rsidR="00E8248D" w:rsidRPr="00E8248D" w:rsidRDefault="00E8248D" w:rsidP="00E8248D">
      <w:pPr>
        <w:pStyle w:val="BodyTextIndent"/>
        <w:keepLines/>
        <w:widowControl/>
        <w:tabs>
          <w:tab w:val="num" w:pos="1260"/>
        </w:tabs>
        <w:rPr>
          <w:rFonts w:cs="Arial"/>
          <w:sz w:val="24"/>
          <w:szCs w:val="24"/>
        </w:rPr>
      </w:pPr>
    </w:p>
    <w:p w:rsidR="00E8248D" w:rsidRDefault="00E8248D" w:rsidP="00E8248D">
      <w:pPr>
        <w:pStyle w:val="BodyTextIndent"/>
        <w:keepLines/>
        <w:widowControl/>
        <w:tabs>
          <w:tab w:val="num" w:pos="1260"/>
        </w:tabs>
        <w:rPr>
          <w:rFonts w:cs="Arial"/>
          <w:sz w:val="24"/>
          <w:szCs w:val="24"/>
        </w:rPr>
      </w:pPr>
      <w:r>
        <w:rPr>
          <w:rFonts w:cs="Arial"/>
          <w:sz w:val="24"/>
          <w:szCs w:val="24"/>
        </w:rPr>
        <w:t>PCS8.</w:t>
      </w:r>
      <w:r>
        <w:rPr>
          <w:rFonts w:cs="Arial"/>
          <w:sz w:val="24"/>
          <w:szCs w:val="24"/>
        </w:rPr>
        <w:tab/>
      </w:r>
      <w:r w:rsidRPr="00E8248D">
        <w:rPr>
          <w:rFonts w:cs="Arial"/>
          <w:sz w:val="24"/>
          <w:szCs w:val="24"/>
        </w:rPr>
        <w:t xml:space="preserve">Detailed final plans (mylars, PDF, and AutoCAD file on a DVD-R) for parks, trails/bikeways, fencing, and adjoining landscaped areas shall be submitted to and approved by the Director of Parks and Community Services, or his/her designee, prior to the issuance of any building permits. All plans are to include a profile showing grade changes. </w:t>
      </w:r>
    </w:p>
    <w:p w:rsidR="00E8248D" w:rsidRPr="00E8248D" w:rsidRDefault="00E8248D" w:rsidP="00E8248D">
      <w:pPr>
        <w:pStyle w:val="BodyTextIndent"/>
        <w:keepLines/>
        <w:widowControl/>
        <w:tabs>
          <w:tab w:val="num" w:pos="1260"/>
        </w:tabs>
        <w:rPr>
          <w:rFonts w:cs="Arial"/>
          <w:sz w:val="24"/>
          <w:szCs w:val="24"/>
        </w:rPr>
      </w:pPr>
    </w:p>
    <w:p w:rsidR="00E8248D" w:rsidRPr="00E8248D" w:rsidRDefault="00E8248D" w:rsidP="00E8248D">
      <w:pPr>
        <w:pStyle w:val="BodyTextIndent"/>
        <w:keepLines/>
        <w:widowControl/>
        <w:tabs>
          <w:tab w:val="num" w:pos="1260"/>
        </w:tabs>
        <w:rPr>
          <w:rFonts w:cs="Arial"/>
          <w:sz w:val="24"/>
          <w:szCs w:val="24"/>
        </w:rPr>
      </w:pPr>
      <w:r>
        <w:rPr>
          <w:rFonts w:cs="Arial"/>
          <w:sz w:val="24"/>
          <w:szCs w:val="24"/>
        </w:rPr>
        <w:t>PSC9.</w:t>
      </w:r>
      <w:r>
        <w:rPr>
          <w:rFonts w:cs="Arial"/>
          <w:sz w:val="24"/>
          <w:szCs w:val="24"/>
        </w:rPr>
        <w:tab/>
      </w:r>
      <w:r w:rsidRPr="00E8248D">
        <w:rPr>
          <w:rFonts w:cs="Arial"/>
          <w:sz w:val="24"/>
          <w:szCs w:val="24"/>
        </w:rPr>
        <w:t xml:space="preserve">Applicable plan check and inspection fees shall be paid, per the approved City fee schedule. </w:t>
      </w:r>
    </w:p>
    <w:p w:rsidR="00E8248D" w:rsidRPr="00E8248D" w:rsidRDefault="00E8248D">
      <w:pPr>
        <w:widowControl/>
        <w:rPr>
          <w:rFonts w:ascii="Arial" w:hAnsi="Arial" w:cs="Arial"/>
          <w:szCs w:val="24"/>
        </w:rPr>
      </w:pPr>
    </w:p>
    <w:p w:rsidR="00E8248D" w:rsidRPr="00E8248D" w:rsidRDefault="00E8248D" w:rsidP="00E8248D">
      <w:pPr>
        <w:ind w:left="720" w:hanging="720"/>
        <w:jc w:val="both"/>
        <w:rPr>
          <w:rFonts w:ascii="Arial" w:hAnsi="Arial" w:cs="Arial"/>
          <w:szCs w:val="24"/>
        </w:rPr>
      </w:pPr>
      <w:r>
        <w:rPr>
          <w:rFonts w:ascii="Arial" w:hAnsi="Arial" w:cs="Arial"/>
          <w:szCs w:val="24"/>
        </w:rPr>
        <w:t>PCS10.</w:t>
      </w:r>
      <w:r w:rsidRPr="00E8248D">
        <w:rPr>
          <w:rFonts w:ascii="Arial" w:hAnsi="Arial" w:cs="Arial"/>
          <w:szCs w:val="24"/>
        </w:rPr>
        <w:t xml:space="preserve">This project may be required to supply a funding source for the continued maintenance, enhancement, and or retrofit of neighborhood parks, open spaces, linear parks, and/or trails systems.  This can be achieved through annexing into Community Facilities District No. 1 (Park Maintenance).  Please contact the Special Districts Division at 951.413.3480 or </w:t>
      </w:r>
      <w:hyperlink r:id="rId15" w:history="1">
        <w:r w:rsidRPr="00E8248D">
          <w:rPr>
            <w:rStyle w:val="Hyperlink"/>
            <w:rFonts w:ascii="Arial" w:hAnsi="Arial" w:cs="Arial"/>
            <w:szCs w:val="24"/>
          </w:rPr>
          <w:t>specialdistricts@moval.org</w:t>
        </w:r>
      </w:hyperlink>
      <w:r w:rsidRPr="00E8248D">
        <w:rPr>
          <w:rFonts w:ascii="Arial" w:hAnsi="Arial" w:cs="Arial"/>
          <w:szCs w:val="24"/>
        </w:rPr>
        <w:t xml:space="preserve"> to complete the annexation process.</w:t>
      </w:r>
    </w:p>
    <w:p w:rsidR="00E8248D" w:rsidRPr="00E8248D" w:rsidRDefault="00E8248D" w:rsidP="00E8248D">
      <w:pPr>
        <w:tabs>
          <w:tab w:val="left" w:pos="1170"/>
        </w:tabs>
        <w:ind w:left="2232" w:hanging="1152"/>
        <w:jc w:val="both"/>
        <w:rPr>
          <w:rFonts w:ascii="Arial" w:hAnsi="Arial" w:cs="Arial"/>
          <w:szCs w:val="24"/>
        </w:rPr>
      </w:pPr>
    </w:p>
    <w:p w:rsidR="00E8248D" w:rsidRPr="00E8248D" w:rsidRDefault="00E8248D" w:rsidP="00E8248D">
      <w:pPr>
        <w:ind w:left="720" w:hanging="720"/>
        <w:jc w:val="both"/>
        <w:rPr>
          <w:rFonts w:ascii="Arial" w:hAnsi="Arial" w:cs="Arial"/>
          <w:snapToGrid/>
          <w:szCs w:val="24"/>
        </w:rPr>
      </w:pPr>
      <w:r>
        <w:rPr>
          <w:rFonts w:ascii="Arial" w:hAnsi="Arial" w:cs="Arial"/>
          <w:snapToGrid/>
          <w:szCs w:val="24"/>
        </w:rPr>
        <w:t>PCS11.</w:t>
      </w:r>
      <w:r w:rsidRPr="00E8248D">
        <w:rPr>
          <w:rFonts w:ascii="Arial" w:hAnsi="Arial" w:cs="Arial"/>
          <w:snapToGrid/>
          <w:szCs w:val="24"/>
        </w:rPr>
        <w:t>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Permits.</w:t>
      </w:r>
    </w:p>
    <w:p w:rsidR="00E8248D" w:rsidRPr="00E8248D" w:rsidRDefault="00E8248D" w:rsidP="00E8248D">
      <w:pPr>
        <w:tabs>
          <w:tab w:val="left" w:pos="1080"/>
          <w:tab w:val="left" w:pos="1170"/>
        </w:tabs>
        <w:ind w:left="2232" w:hanging="1152"/>
        <w:jc w:val="both"/>
        <w:rPr>
          <w:rFonts w:ascii="Arial" w:hAnsi="Arial" w:cs="Arial"/>
          <w:b/>
          <w:szCs w:val="24"/>
        </w:rPr>
      </w:pPr>
    </w:p>
    <w:p w:rsidR="00E8248D" w:rsidRPr="00E8248D" w:rsidRDefault="00E8248D" w:rsidP="00E8248D">
      <w:pPr>
        <w:ind w:left="720" w:hanging="720"/>
        <w:rPr>
          <w:rFonts w:ascii="Arial" w:hAnsi="Arial" w:cs="Arial"/>
          <w:szCs w:val="24"/>
        </w:rPr>
      </w:pPr>
      <w:r>
        <w:rPr>
          <w:rFonts w:ascii="Arial" w:hAnsi="Arial" w:cs="Arial"/>
          <w:szCs w:val="24"/>
        </w:rPr>
        <w:t>PSC12.</w:t>
      </w:r>
      <w:r w:rsidRPr="00E8248D">
        <w:rPr>
          <w:rFonts w:ascii="Arial" w:hAnsi="Arial" w:cs="Arial"/>
          <w:szCs w:val="24"/>
        </w:rPr>
        <w:t xml:space="preserve">This project is subject to current Development Impact Fees, at time of building permit issuance (unless exempted in a Public Facilities Fee Credit Agreement).  </w:t>
      </w:r>
    </w:p>
    <w:p w:rsidR="00E8248D" w:rsidRPr="00E8248D" w:rsidRDefault="00E8248D" w:rsidP="00E8248D">
      <w:pPr>
        <w:tabs>
          <w:tab w:val="left" w:pos="1080"/>
          <w:tab w:val="left" w:pos="1170"/>
        </w:tabs>
        <w:jc w:val="both"/>
        <w:rPr>
          <w:rFonts w:ascii="Arial" w:hAnsi="Arial" w:cs="Arial"/>
          <w:b/>
          <w:szCs w:val="24"/>
        </w:rPr>
      </w:pPr>
    </w:p>
    <w:p w:rsidR="00E8248D" w:rsidRPr="00E8248D" w:rsidRDefault="00E8248D" w:rsidP="00E8248D">
      <w:pPr>
        <w:ind w:left="720" w:hanging="720"/>
        <w:jc w:val="both"/>
        <w:rPr>
          <w:rFonts w:ascii="Arial" w:hAnsi="Arial" w:cs="Arial"/>
          <w:szCs w:val="24"/>
        </w:rPr>
      </w:pPr>
      <w:r>
        <w:rPr>
          <w:rFonts w:ascii="Arial" w:hAnsi="Arial" w:cs="Arial"/>
          <w:szCs w:val="24"/>
        </w:rPr>
        <w:t>PCS13.</w:t>
      </w:r>
      <w:r w:rsidRPr="00E8248D">
        <w:rPr>
          <w:rFonts w:ascii="Arial" w:hAnsi="Arial" w:cs="Arial"/>
          <w:szCs w:val="24"/>
        </w:rPr>
        <w:t>This project is subject to current Quimby Fees, at time of building permit issuance</w:t>
      </w:r>
      <w:r w:rsidRPr="00E8248D">
        <w:rPr>
          <w:rFonts w:ascii="Arial" w:hAnsi="Arial" w:cs="Arial"/>
          <w:b/>
          <w:szCs w:val="24"/>
        </w:rPr>
        <w:t xml:space="preserve"> </w:t>
      </w:r>
      <w:r w:rsidRPr="00E8248D">
        <w:rPr>
          <w:rFonts w:ascii="Arial" w:hAnsi="Arial" w:cs="Arial"/>
          <w:szCs w:val="24"/>
        </w:rPr>
        <w:t xml:space="preserve">(unless exempted in a Public Facilities Fee Credit Agreement).  </w:t>
      </w:r>
    </w:p>
    <w:p w:rsidR="007D5D05" w:rsidRPr="00E8248D" w:rsidRDefault="007D5D05">
      <w:pPr>
        <w:widowControl/>
        <w:rPr>
          <w:rFonts w:ascii="Arial" w:hAnsi="Arial" w:cs="Arial"/>
          <w:szCs w:val="24"/>
        </w:rPr>
      </w:pPr>
      <w:r w:rsidRPr="00E8248D">
        <w:rPr>
          <w:rFonts w:ascii="Arial" w:hAnsi="Arial" w:cs="Arial"/>
          <w:szCs w:val="24"/>
        </w:rPr>
        <w:br w:type="page"/>
      </w:r>
    </w:p>
    <w:p w:rsidR="005E2645" w:rsidRPr="005E2645" w:rsidRDefault="005E2645" w:rsidP="005E2645">
      <w:pPr>
        <w:widowControl/>
        <w:jc w:val="both"/>
        <w:rPr>
          <w:rFonts w:ascii="Arial" w:hAnsi="Arial" w:cs="Arial"/>
          <w:b/>
          <w:bCs/>
          <w:snapToGrid/>
          <w:szCs w:val="24"/>
          <w:u w:val="single"/>
        </w:rPr>
      </w:pPr>
      <w:r w:rsidRPr="005E2645">
        <w:rPr>
          <w:rFonts w:ascii="Arial" w:hAnsi="Arial" w:cs="Arial"/>
          <w:b/>
          <w:snapToGrid/>
          <w:szCs w:val="24"/>
          <w:u w:val="single"/>
        </w:rPr>
        <w:lastRenderedPageBreak/>
        <w:t>M</w:t>
      </w:r>
      <w:r w:rsidR="00E8248D">
        <w:rPr>
          <w:rFonts w:ascii="Arial" w:hAnsi="Arial" w:cs="Arial"/>
          <w:b/>
          <w:snapToGrid/>
          <w:szCs w:val="24"/>
          <w:u w:val="single"/>
        </w:rPr>
        <w:t>ORENO VALLEY UTILITY</w:t>
      </w:r>
    </w:p>
    <w:p w:rsidR="005E2645" w:rsidRPr="005E2645" w:rsidRDefault="005E2645" w:rsidP="005E2645">
      <w:pPr>
        <w:widowControl/>
        <w:jc w:val="both"/>
        <w:rPr>
          <w:rFonts w:ascii="Arial" w:hAnsi="Arial" w:cs="Arial"/>
          <w:b/>
          <w:bCs/>
          <w:snapToGrid/>
          <w:szCs w:val="24"/>
        </w:rPr>
      </w:pPr>
    </w:p>
    <w:p w:rsidR="005E2645" w:rsidRPr="005E2645" w:rsidRDefault="005E2645" w:rsidP="005E2645">
      <w:pPr>
        <w:keepNext/>
        <w:widowControl/>
        <w:jc w:val="both"/>
        <w:outlineLvl w:val="1"/>
        <w:rPr>
          <w:rFonts w:ascii="Arial" w:hAnsi="Arial" w:cs="Arial"/>
          <w:bCs/>
          <w:snapToGrid/>
          <w:szCs w:val="24"/>
          <w:u w:val="single"/>
        </w:rPr>
      </w:pPr>
      <w:r w:rsidRPr="005E2645">
        <w:rPr>
          <w:rFonts w:ascii="Arial" w:hAnsi="Arial" w:cs="Arial"/>
          <w:bCs/>
          <w:snapToGrid/>
          <w:szCs w:val="24"/>
          <w:u w:val="single"/>
        </w:rPr>
        <w:t>Acknowledgement of Conditions</w:t>
      </w:r>
    </w:p>
    <w:p w:rsidR="005E2645" w:rsidRPr="005E2645" w:rsidRDefault="005E2645" w:rsidP="005E2645">
      <w:pPr>
        <w:widowControl/>
        <w:jc w:val="both"/>
        <w:rPr>
          <w:rFonts w:ascii="Arial" w:hAnsi="Arial" w:cs="Arial"/>
          <w:snapToGrid/>
          <w:szCs w:val="24"/>
        </w:rPr>
      </w:pPr>
    </w:p>
    <w:p w:rsidR="005E2645" w:rsidRPr="005E2645" w:rsidRDefault="005E2645" w:rsidP="005E2645">
      <w:pPr>
        <w:widowControl/>
        <w:jc w:val="both"/>
        <w:rPr>
          <w:rFonts w:ascii="Arial" w:hAnsi="Arial" w:cs="Arial"/>
          <w:snapToGrid/>
          <w:szCs w:val="24"/>
        </w:rPr>
      </w:pPr>
      <w:r w:rsidRPr="005E2645">
        <w:rPr>
          <w:rFonts w:ascii="Arial" w:hAnsi="Arial" w:cs="Arial"/>
          <w:snapToGrid/>
          <w:szCs w:val="24"/>
        </w:rPr>
        <w:t xml:space="preserve">The following items are Moreno Valley Utility’s Conditions of Approval for project </w:t>
      </w:r>
      <w:r w:rsidR="00E8248D">
        <w:rPr>
          <w:rFonts w:ascii="Arial" w:hAnsi="Arial" w:cs="Arial"/>
          <w:snapToGrid/>
          <w:szCs w:val="24"/>
        </w:rPr>
        <w:t>PEN16-0094 AND PEN16-0095;</w:t>
      </w:r>
      <w:r w:rsidRPr="005E2645">
        <w:rPr>
          <w:rFonts w:ascii="Arial" w:hAnsi="Arial" w:cs="Arial"/>
          <w:snapToGrid/>
          <w:szCs w:val="24"/>
        </w:rPr>
        <w:t xml:space="preserve"> this project shall be completed at no cost to any Government Agency.  All questions regarding Moreno Valley Utility’s Conditions including but not limited to, intent, requests for change/modification, variance and/or request for extension of time shall be sought from Moreno Valley Utility (the Electric Utility Division) of the Finance and Management Services Department 951.413.3500, </w:t>
      </w:r>
      <w:r w:rsidRPr="005E2645">
        <w:rPr>
          <w:rFonts w:ascii="Arial" w:hAnsi="Arial" w:cs="Arial"/>
          <w:snapToGrid/>
          <w:szCs w:val="24"/>
          <w:u w:val="single"/>
        </w:rPr>
        <w:t>mvuengineering@moval.org</w:t>
      </w:r>
      <w:r w:rsidRPr="005E2645">
        <w:rPr>
          <w:rFonts w:ascii="Arial" w:hAnsi="Arial" w:cs="Arial"/>
          <w:snapToGrid/>
          <w:szCs w:val="24"/>
        </w:rPr>
        <w:t xml:space="preserve">.  The applicant is fully responsible for communicating with Moreno Valley Utility staff regarding their conditions. </w:t>
      </w:r>
    </w:p>
    <w:p w:rsidR="005E2645" w:rsidRPr="005E2645" w:rsidRDefault="005E2645" w:rsidP="005E2645">
      <w:pPr>
        <w:widowControl/>
        <w:jc w:val="both"/>
        <w:rPr>
          <w:rFonts w:ascii="Arial" w:hAnsi="Arial" w:cs="Arial"/>
          <w:snapToGrid/>
          <w:szCs w:val="24"/>
        </w:rPr>
      </w:pPr>
    </w:p>
    <w:p w:rsidR="005E2645" w:rsidRPr="005E2645" w:rsidRDefault="005E2645" w:rsidP="005E2645">
      <w:pPr>
        <w:widowControl/>
        <w:tabs>
          <w:tab w:val="left" w:pos="0"/>
        </w:tabs>
        <w:ind w:hanging="1005"/>
        <w:jc w:val="both"/>
        <w:rPr>
          <w:rFonts w:ascii="Arial" w:hAnsi="Arial" w:cs="Arial"/>
          <w:snapToGrid/>
          <w:szCs w:val="24"/>
          <w:u w:val="single"/>
        </w:rPr>
      </w:pPr>
      <w:r w:rsidRPr="005E2645">
        <w:rPr>
          <w:rFonts w:ascii="Arial" w:hAnsi="Arial" w:cs="Arial"/>
          <w:b/>
          <w:snapToGrid/>
          <w:szCs w:val="24"/>
        </w:rPr>
        <w:tab/>
      </w:r>
      <w:r w:rsidRPr="005E2645">
        <w:rPr>
          <w:rFonts w:ascii="Arial" w:hAnsi="Arial" w:cs="Arial"/>
          <w:snapToGrid/>
          <w:szCs w:val="24"/>
          <w:u w:val="single"/>
        </w:rPr>
        <w:t>PRIOR TO ENERGIZING MVU ELECTRIC UTILITY SYSTEM AND CERTIFICATE OF OCCUPANCY</w:t>
      </w:r>
    </w:p>
    <w:p w:rsidR="005E2645" w:rsidRPr="005E2645" w:rsidRDefault="005E2645" w:rsidP="005E2645">
      <w:pPr>
        <w:widowControl/>
        <w:ind w:left="1005" w:hanging="1005"/>
        <w:jc w:val="both"/>
        <w:rPr>
          <w:rFonts w:ascii="Arial" w:hAnsi="Arial" w:cs="Arial"/>
          <w:b/>
          <w:snapToGrid/>
          <w:szCs w:val="24"/>
        </w:rPr>
      </w:pPr>
    </w:p>
    <w:p w:rsidR="005E2645" w:rsidRPr="005E2645" w:rsidRDefault="005E2645" w:rsidP="005E2645">
      <w:pPr>
        <w:widowControl/>
        <w:ind w:left="1005" w:hanging="1005"/>
        <w:jc w:val="both"/>
        <w:rPr>
          <w:rFonts w:ascii="Arial" w:hAnsi="Arial" w:cs="Arial"/>
          <w:snapToGrid/>
          <w:szCs w:val="24"/>
        </w:rPr>
      </w:pPr>
      <w:r w:rsidRPr="005E2645">
        <w:rPr>
          <w:rFonts w:ascii="Arial" w:hAnsi="Arial" w:cs="Arial"/>
          <w:snapToGrid/>
          <w:szCs w:val="24"/>
        </w:rPr>
        <w:t>MVU-1</w:t>
      </w:r>
      <w:r w:rsidRPr="005E2645">
        <w:rPr>
          <w:rFonts w:ascii="Arial" w:hAnsi="Arial" w:cs="Arial"/>
          <w:snapToGrid/>
          <w:szCs w:val="24"/>
        </w:rPr>
        <w:tab/>
        <w:t xml:space="preserve">(R) </w:t>
      </w:r>
      <w:r w:rsidRPr="005E2645">
        <w:rPr>
          <w:rFonts w:ascii="Arial" w:hAnsi="Arial"/>
          <w:snapToGrid/>
          <w:color w:val="000000" w:themeColor="text1"/>
          <w:szCs w:val="24"/>
        </w:rPr>
        <w:t>This project requires the installation of electric distribution facilities.  A non-exclusive easement shall be provided to Moreno Valley Utility and shall include the rights of ingress and egress for the purpose of operation, maintenance, facility repair, and meter reading</w:t>
      </w:r>
      <w:r w:rsidRPr="005E2645">
        <w:rPr>
          <w:rFonts w:ascii="Arial" w:hAnsi="Arial" w:cs="Arial"/>
          <w:snapToGrid/>
          <w:color w:val="000000" w:themeColor="text1"/>
          <w:szCs w:val="24"/>
        </w:rPr>
        <w:t>.</w:t>
      </w:r>
    </w:p>
    <w:p w:rsidR="005E2645" w:rsidRPr="005E2645" w:rsidRDefault="005E2645" w:rsidP="005E2645">
      <w:pPr>
        <w:widowControl/>
        <w:ind w:left="1005" w:hanging="1005"/>
        <w:jc w:val="both"/>
        <w:rPr>
          <w:rFonts w:ascii="Arial" w:hAnsi="Arial" w:cs="Arial"/>
          <w:snapToGrid/>
          <w:szCs w:val="24"/>
        </w:rPr>
      </w:pPr>
    </w:p>
    <w:p w:rsidR="005E2645" w:rsidRPr="005E2645" w:rsidRDefault="005E2645" w:rsidP="005E2645">
      <w:pPr>
        <w:widowControl/>
        <w:jc w:val="both"/>
        <w:rPr>
          <w:rFonts w:ascii="Arial" w:hAnsi="Arial" w:cs="Arial"/>
          <w:snapToGrid/>
          <w:szCs w:val="24"/>
        </w:rPr>
      </w:pPr>
    </w:p>
    <w:p w:rsidR="005E2645" w:rsidRPr="005E2645" w:rsidRDefault="005E2645" w:rsidP="005E2645">
      <w:pPr>
        <w:widowControl/>
        <w:ind w:left="1005" w:hanging="1005"/>
        <w:jc w:val="both"/>
        <w:rPr>
          <w:rFonts w:ascii="Arial" w:hAnsi="Arial" w:cs="Arial"/>
          <w:snapToGrid/>
          <w:szCs w:val="24"/>
        </w:rPr>
      </w:pPr>
      <w:r w:rsidRPr="005E2645">
        <w:rPr>
          <w:rFonts w:ascii="Arial" w:hAnsi="Arial" w:cs="Arial"/>
          <w:snapToGrid/>
          <w:szCs w:val="24"/>
        </w:rPr>
        <w:t>MVU-2</w:t>
      </w:r>
      <w:r w:rsidRPr="005E2645">
        <w:rPr>
          <w:rFonts w:ascii="Arial" w:hAnsi="Arial" w:cs="Arial"/>
          <w:snapToGrid/>
          <w:szCs w:val="24"/>
        </w:rPr>
        <w:tab/>
        <w:t xml:space="preserve">(BP) </w:t>
      </w:r>
      <w:r w:rsidRPr="005E2645">
        <w:rPr>
          <w:rFonts w:ascii="Arial" w:hAnsi="Arial" w:cs="Arial"/>
          <w:bCs/>
          <w:snapToGrid/>
          <w:szCs w:val="24"/>
        </w:rPr>
        <w:t>City of Moreno Valley Municipal Utility Service – Electrical Distribution</w:t>
      </w:r>
      <w:r w:rsidRPr="005E2645">
        <w:rPr>
          <w:rFonts w:ascii="Arial" w:hAnsi="Arial" w:cs="Arial"/>
          <w:snapToGrid/>
          <w:szCs w:val="24"/>
        </w:rPr>
        <w:t xml:space="preserve">:  Prior to constructing the MVU Electric Utility System, the developer shall submit a detailed engineering plan showing design, location and schematics for the utility system to be approved by the City Engineer.  In accordance with Government Code Section 66462, the Developer </w:t>
      </w:r>
      <w:r w:rsidRPr="005E2645">
        <w:rPr>
          <w:rFonts w:ascii="Arial" w:hAnsi="Arial" w:cs="Arial"/>
          <w:bCs/>
          <w:snapToGrid/>
          <w:szCs w:val="24"/>
        </w:rPr>
        <w:t>shall</w:t>
      </w:r>
      <w:r w:rsidRPr="005E2645">
        <w:rPr>
          <w:rFonts w:ascii="Arial" w:hAnsi="Arial" w:cs="Arial"/>
          <w:snapToGrid/>
          <w:szCs w:val="24"/>
        </w:rPr>
        <w:t xml:space="preserve"> execute an agreement with the City providing for the installation, construction, improvement and dedication of the utility system following recordation of final map and concurrent with trenching operations and other subdivision improvements so long as said agreement incorporates the approved engineering plan and provides financial security to guarantee completion and dedication of the utility system.</w:t>
      </w:r>
    </w:p>
    <w:p w:rsidR="005E2645" w:rsidRPr="005E2645" w:rsidRDefault="005E2645" w:rsidP="005E2645">
      <w:pPr>
        <w:widowControl/>
        <w:jc w:val="both"/>
        <w:rPr>
          <w:rFonts w:ascii="Arial" w:hAnsi="Arial" w:cs="Arial"/>
          <w:snapToGrid/>
          <w:szCs w:val="24"/>
        </w:rPr>
      </w:pPr>
    </w:p>
    <w:p w:rsidR="005E2645" w:rsidRPr="005E2645" w:rsidRDefault="005E2645" w:rsidP="005E2645">
      <w:pPr>
        <w:widowControl/>
        <w:ind w:left="1005"/>
        <w:jc w:val="both"/>
        <w:rPr>
          <w:rFonts w:ascii="Arial" w:hAnsi="Arial" w:cs="Arial"/>
          <w:snapToGrid/>
          <w:szCs w:val="24"/>
        </w:rPr>
      </w:pPr>
      <w:r w:rsidRPr="005E2645">
        <w:rPr>
          <w:rFonts w:ascii="Arial" w:hAnsi="Arial" w:cs="Arial"/>
          <w:snapToGrid/>
          <w:szCs w:val="24"/>
        </w:rPr>
        <w:t xml:space="preserve">The Developer </w:t>
      </w:r>
      <w:r w:rsidRPr="005E2645">
        <w:rPr>
          <w:rFonts w:ascii="Arial" w:hAnsi="Arial" w:cs="Arial"/>
          <w:bCs/>
          <w:snapToGrid/>
          <w:szCs w:val="24"/>
        </w:rPr>
        <w:t>shall</w:t>
      </w:r>
      <w:r w:rsidRPr="005E2645">
        <w:rPr>
          <w:rFonts w:ascii="Arial" w:hAnsi="Arial" w:cs="Arial"/>
          <w:snapToGrid/>
          <w:szCs w:val="24"/>
        </w:rPr>
        <w:t xml:space="preserve"> coordinate and receive approval from the City Engineer to install, construct, improve, and dedicate to the City, or the City’s designee, all utility infrastructure (including but not limited to conduit, equipment, vaults, ducts, wires, switches, conductors, transformers, and “bring-up” facilities including electrical capacity to serve the identified development and other adjoining/abutting/ or benefiting projects as determined by Moreno Valley Utility) – collectively referred to as “utility system” (to and through the development), along with any appurtenant real property easements, as determined by the City Engineer to be necessary for the distribution and /or delivery of any and all “utility services” to each lot and unit within the Tentative Map.  For purposes of this condition, “utility services” shall mean electric, cable television, telecommunication (including video, voice, and data) and </w:t>
      </w:r>
      <w:r w:rsidRPr="005E2645">
        <w:rPr>
          <w:rFonts w:ascii="Arial" w:hAnsi="Arial" w:cs="Arial"/>
          <w:snapToGrid/>
          <w:szCs w:val="24"/>
        </w:rPr>
        <w:lastRenderedPageBreak/>
        <w:t xml:space="preserve">other similar services designated by the City Engineer.  “Utility services” shall not include sewer, water, and natural gas services, which are addressed by other conditions of approval.  </w:t>
      </w:r>
    </w:p>
    <w:p w:rsidR="005E2645" w:rsidRPr="005E2645" w:rsidRDefault="005E2645" w:rsidP="005E2645">
      <w:pPr>
        <w:widowControl/>
        <w:jc w:val="both"/>
        <w:rPr>
          <w:rFonts w:ascii="Arial" w:hAnsi="Arial" w:cs="Arial"/>
          <w:snapToGrid/>
          <w:szCs w:val="24"/>
        </w:rPr>
      </w:pPr>
    </w:p>
    <w:p w:rsidR="005E2645" w:rsidRPr="005E2645" w:rsidRDefault="005E2645" w:rsidP="005E2645">
      <w:pPr>
        <w:widowControl/>
        <w:ind w:left="1005"/>
        <w:jc w:val="both"/>
        <w:rPr>
          <w:rFonts w:ascii="Arial" w:hAnsi="Arial" w:cs="Arial"/>
          <w:snapToGrid/>
          <w:szCs w:val="24"/>
        </w:rPr>
      </w:pPr>
      <w:r w:rsidRPr="005E2645">
        <w:rPr>
          <w:rFonts w:ascii="Arial" w:hAnsi="Arial" w:cs="Arial"/>
          <w:snapToGrid/>
          <w:szCs w:val="24"/>
        </w:rPr>
        <w:t>The City, or the City’s designee, shall utilize dedicated utility facilities to ensure safe, reliable, sustainable and cost effective delivery of utility services and maintain the integrity of streets and other public infrastructure. Developer shall, at developer's sole expense, install or cause the installation of such interconnection facilities as may be necessary to connect the electrical distribution infrastructure within the project to the Moreno Valley Utility owned and controlled electric distribution system.</w:t>
      </w:r>
    </w:p>
    <w:p w:rsidR="005E2645" w:rsidRPr="005E2645" w:rsidRDefault="005E2645" w:rsidP="005E2645">
      <w:pPr>
        <w:widowControl/>
        <w:ind w:left="720"/>
        <w:jc w:val="both"/>
        <w:rPr>
          <w:rFonts w:ascii="Arial" w:hAnsi="Arial" w:cs="Arial"/>
          <w:snapToGrid/>
          <w:szCs w:val="24"/>
        </w:rPr>
      </w:pPr>
    </w:p>
    <w:p w:rsidR="005E2645" w:rsidRPr="005E2645" w:rsidRDefault="005E2645" w:rsidP="005E2645">
      <w:pPr>
        <w:widowControl/>
        <w:ind w:left="720"/>
        <w:jc w:val="both"/>
        <w:rPr>
          <w:rFonts w:ascii="Arial" w:hAnsi="Arial" w:cs="Arial"/>
          <w:snapToGrid/>
          <w:color w:val="000000" w:themeColor="text1"/>
          <w:szCs w:val="24"/>
        </w:rPr>
      </w:pPr>
    </w:p>
    <w:p w:rsidR="005E2645" w:rsidRPr="005E2645" w:rsidRDefault="005E2645" w:rsidP="005E2645">
      <w:pPr>
        <w:widowControl/>
        <w:ind w:left="1005" w:hanging="1005"/>
        <w:jc w:val="both"/>
        <w:rPr>
          <w:rFonts w:ascii="Arial" w:hAnsi="Arial"/>
          <w:snapToGrid/>
          <w:color w:val="000000" w:themeColor="text1"/>
          <w:szCs w:val="24"/>
        </w:rPr>
      </w:pPr>
      <w:r w:rsidRPr="005E2645">
        <w:rPr>
          <w:rFonts w:ascii="Arial" w:hAnsi="Arial"/>
          <w:snapToGrid/>
          <w:color w:val="000000" w:themeColor="text1"/>
          <w:szCs w:val="24"/>
        </w:rPr>
        <w:t>MVU-3</w:t>
      </w:r>
      <w:r w:rsidRPr="005E2645">
        <w:rPr>
          <w:rFonts w:ascii="Arial" w:hAnsi="Arial"/>
          <w:snapToGrid/>
          <w:color w:val="000000" w:themeColor="text1"/>
          <w:szCs w:val="24"/>
        </w:rPr>
        <w:tab/>
        <w:t xml:space="preserve">This project is subject to a Reimbursement Agreement and is responsible for a proportionate share of costs associated with electrical distribution infrastructure previously installed that directly benefits the project. </w:t>
      </w:r>
    </w:p>
    <w:p w:rsidR="005E2645" w:rsidRPr="005E2645" w:rsidRDefault="005E2645" w:rsidP="005E2645">
      <w:pPr>
        <w:widowControl/>
        <w:ind w:left="1005" w:hanging="1005"/>
        <w:jc w:val="both"/>
        <w:rPr>
          <w:rFonts w:ascii="Arial" w:hAnsi="Arial"/>
          <w:snapToGrid/>
          <w:color w:val="000000" w:themeColor="text1"/>
          <w:szCs w:val="24"/>
        </w:rPr>
      </w:pPr>
      <w:r w:rsidRPr="005E2645">
        <w:rPr>
          <w:rFonts w:ascii="Arial" w:hAnsi="Arial"/>
          <w:snapToGrid/>
          <w:color w:val="000000" w:themeColor="text1"/>
          <w:szCs w:val="24"/>
        </w:rPr>
        <w:tab/>
        <w:t>Payment shall be required prior to issuance of building permits.</w:t>
      </w:r>
    </w:p>
    <w:p w:rsidR="005E2645" w:rsidRPr="005E2645" w:rsidRDefault="005E2645" w:rsidP="005E2645">
      <w:pPr>
        <w:widowControl/>
        <w:rPr>
          <w:rFonts w:ascii="Arial" w:hAnsi="Arial" w:cs="Arial"/>
          <w:snapToGrid/>
          <w:szCs w:val="24"/>
        </w:rPr>
      </w:pPr>
    </w:p>
    <w:p w:rsidR="005E2645" w:rsidRPr="005E2645" w:rsidRDefault="005E2645" w:rsidP="005E2645">
      <w:pPr>
        <w:widowControl/>
        <w:ind w:left="1005" w:hanging="1005"/>
        <w:jc w:val="both"/>
        <w:rPr>
          <w:rFonts w:ascii="Arial" w:hAnsi="Arial"/>
          <w:snapToGrid/>
          <w:szCs w:val="24"/>
        </w:rPr>
      </w:pPr>
      <w:r w:rsidRPr="005E2645">
        <w:rPr>
          <w:rFonts w:ascii="Arial" w:hAnsi="Arial"/>
          <w:snapToGrid/>
          <w:szCs w:val="24"/>
        </w:rPr>
        <w:t xml:space="preserve"> MVU-4</w:t>
      </w:r>
      <w:r w:rsidRPr="005E2645">
        <w:rPr>
          <w:rFonts w:ascii="Arial" w:hAnsi="Arial"/>
          <w:snapToGrid/>
          <w:szCs w:val="24"/>
        </w:rPr>
        <w:tab/>
        <w:t xml:space="preserve">For all new projects, existing Moreno Valley Utility electrical infrastructure shall be preserved in place. The developer will be responsible, at developer expense, for any and all costs associated with the relocation of any of Moreno Valley Utility’s underground electrical distribution facilities, as determined by Moreno Valley Utility, which may be in conflict with any developer planned construction on the project site.  </w:t>
      </w:r>
    </w:p>
    <w:p w:rsidR="005E2645" w:rsidRDefault="005E2645">
      <w:pPr>
        <w:widowControl/>
        <w:rPr>
          <w:rFonts w:ascii="Arial" w:hAnsi="Arial" w:cs="Arial"/>
          <w:szCs w:val="24"/>
        </w:rPr>
      </w:pPr>
      <w:r>
        <w:rPr>
          <w:rFonts w:ascii="Arial" w:hAnsi="Arial" w:cs="Arial"/>
          <w:szCs w:val="24"/>
        </w:rPr>
        <w:br w:type="page"/>
      </w:r>
    </w:p>
    <w:p w:rsidR="003F46FE" w:rsidRPr="00ED75A8" w:rsidRDefault="00E8248D" w:rsidP="003F46FE">
      <w:pPr>
        <w:pStyle w:val="Heading7"/>
        <w:rPr>
          <w:rFonts w:ascii="Arial" w:hAnsi="Arial" w:cs="Arial"/>
          <w:b/>
          <w:u w:val="single"/>
        </w:rPr>
      </w:pPr>
      <w:r>
        <w:rPr>
          <w:rFonts w:ascii="Arial" w:hAnsi="Arial" w:cs="Arial"/>
          <w:b/>
          <w:u w:val="single"/>
        </w:rPr>
        <w:lastRenderedPageBreak/>
        <w:t>P</w:t>
      </w:r>
      <w:r w:rsidR="003F46FE" w:rsidRPr="00ED75A8">
        <w:rPr>
          <w:rFonts w:ascii="Arial" w:hAnsi="Arial" w:cs="Arial"/>
          <w:b/>
          <w:u w:val="single"/>
        </w:rPr>
        <w:t>OLICE DEPARTMENT</w:t>
      </w:r>
    </w:p>
    <w:p w:rsidR="003F46FE" w:rsidRPr="00ED75A8" w:rsidRDefault="003F46FE" w:rsidP="003F46FE">
      <w:pPr>
        <w:rPr>
          <w:rFonts w:ascii="Arial" w:hAnsi="Arial" w:cs="Arial"/>
          <w:szCs w:val="24"/>
        </w:rPr>
      </w:pPr>
    </w:p>
    <w:p w:rsidR="003F46FE" w:rsidRPr="00ED75A8" w:rsidRDefault="003F46FE" w:rsidP="003F46FE">
      <w:pPr>
        <w:pStyle w:val="BodyTextIndent3"/>
        <w:rPr>
          <w:rFonts w:cs="Arial"/>
          <w:b w:val="0"/>
          <w:bCs w:val="0"/>
          <w:sz w:val="24"/>
          <w:szCs w:val="24"/>
        </w:rPr>
      </w:pPr>
      <w:r w:rsidRPr="00ED75A8">
        <w:rPr>
          <w:rFonts w:cs="Arial"/>
          <w:b w:val="0"/>
          <w:bCs w:val="0"/>
          <w:sz w:val="24"/>
          <w:szCs w:val="24"/>
        </w:rPr>
        <w:t>PD1.</w:t>
      </w:r>
      <w:r w:rsidRPr="00ED75A8">
        <w:rPr>
          <w:rFonts w:cs="Arial"/>
          <w:b w:val="0"/>
          <w:bCs w:val="0"/>
          <w:sz w:val="24"/>
          <w:szCs w:val="24"/>
        </w:rPr>
        <w:tab/>
        <w:t>Prior to the start of any construction, temporary security fencing shall be erected. The fencing shall be a minimum of six (6) feet high with locking, gated access and shall remain through the duration of construction.  Security fencing is required if there is:  construction, unsecured structures, unenclosed storage of materials and/or equipment, and/or the condition of the site constitutes a public hazard as determined by the Public Works Department.  If security fencing is required, it shall remain in place until the project is completed or the above conditions no longer exist.  (DC 9.08.080)</w:t>
      </w:r>
    </w:p>
    <w:p w:rsidR="003F46FE" w:rsidRPr="00ED75A8" w:rsidRDefault="003F46FE" w:rsidP="003F46FE">
      <w:pPr>
        <w:pStyle w:val="BodyTextIndent3"/>
        <w:rPr>
          <w:rFonts w:cs="Arial"/>
          <w:sz w:val="24"/>
          <w:szCs w:val="24"/>
        </w:rPr>
      </w:pPr>
    </w:p>
    <w:p w:rsidR="003F46FE" w:rsidRPr="00ED75A8" w:rsidRDefault="003F46FE" w:rsidP="003F46FE">
      <w:pPr>
        <w:pStyle w:val="BodyTextIndent3"/>
        <w:rPr>
          <w:rFonts w:cs="Arial"/>
          <w:b w:val="0"/>
          <w:bCs w:val="0"/>
          <w:sz w:val="24"/>
          <w:szCs w:val="24"/>
        </w:rPr>
      </w:pPr>
      <w:r w:rsidRPr="00ED75A8">
        <w:rPr>
          <w:rFonts w:cs="Arial"/>
          <w:b w:val="0"/>
          <w:bCs w:val="0"/>
          <w:sz w:val="24"/>
          <w:szCs w:val="24"/>
        </w:rPr>
        <w:t>PD2.</w:t>
      </w:r>
      <w:r w:rsidRPr="00ED75A8">
        <w:rPr>
          <w:rFonts w:cs="Arial"/>
          <w:b w:val="0"/>
          <w:bCs w:val="0"/>
          <w:sz w:val="24"/>
          <w:szCs w:val="24"/>
        </w:rPr>
        <w:tab/>
        <w:t>(GP) Prior to the issuance of grading permits, a temporary project identification sign shall be erected on the site in a secure and visible manner.  The sign shall be conspicuously posted at the site and remain in place until occupancy of the project.  The sign shall include the following:</w:t>
      </w:r>
    </w:p>
    <w:p w:rsidR="003F46FE" w:rsidRPr="00ED75A8" w:rsidRDefault="003F46FE" w:rsidP="003F46FE">
      <w:pPr>
        <w:rPr>
          <w:rFonts w:ascii="Arial" w:hAnsi="Arial" w:cs="Arial"/>
          <w:szCs w:val="24"/>
        </w:rPr>
      </w:pPr>
    </w:p>
    <w:p w:rsidR="003F46FE" w:rsidRPr="00ED75A8" w:rsidRDefault="003F46FE" w:rsidP="00DB33DC">
      <w:pPr>
        <w:tabs>
          <w:tab w:val="left" w:pos="-1440"/>
        </w:tabs>
        <w:ind w:left="1440" w:hanging="360"/>
        <w:rPr>
          <w:rFonts w:ascii="Arial" w:hAnsi="Arial" w:cs="Arial"/>
          <w:szCs w:val="24"/>
        </w:rPr>
      </w:pPr>
      <w:r w:rsidRPr="00ED75A8">
        <w:rPr>
          <w:rFonts w:ascii="Arial" w:hAnsi="Arial" w:cs="Arial"/>
          <w:szCs w:val="24"/>
        </w:rPr>
        <w:fldChar w:fldCharType="begin"/>
      </w:r>
      <w:r w:rsidRPr="00ED75A8">
        <w:rPr>
          <w:rFonts w:ascii="Arial" w:hAnsi="Arial" w:cs="Arial"/>
          <w:szCs w:val="24"/>
        </w:rPr>
        <w:instrText>SEQ 2_1 \* alphabetic \r 1</w:instrText>
      </w:r>
      <w:r w:rsidRPr="00ED75A8">
        <w:rPr>
          <w:rFonts w:ascii="Arial" w:hAnsi="Arial" w:cs="Arial"/>
          <w:szCs w:val="24"/>
        </w:rPr>
        <w:fldChar w:fldCharType="separate"/>
      </w:r>
      <w:r w:rsidR="00B20108">
        <w:rPr>
          <w:rFonts w:ascii="Arial" w:hAnsi="Arial" w:cs="Arial"/>
          <w:noProof/>
          <w:szCs w:val="24"/>
        </w:rPr>
        <w:t>a</w:t>
      </w:r>
      <w:r w:rsidRPr="00ED75A8">
        <w:rPr>
          <w:rFonts w:ascii="Arial" w:hAnsi="Arial" w:cs="Arial"/>
          <w:szCs w:val="24"/>
        </w:rPr>
        <w:fldChar w:fldCharType="end"/>
      </w:r>
      <w:r w:rsidRPr="00ED75A8">
        <w:rPr>
          <w:rFonts w:ascii="Arial" w:hAnsi="Arial" w:cs="Arial"/>
          <w:szCs w:val="24"/>
        </w:rPr>
        <w:t>.</w:t>
      </w:r>
      <w:r w:rsidRPr="00ED75A8">
        <w:rPr>
          <w:rFonts w:ascii="Arial" w:hAnsi="Arial" w:cs="Arial"/>
          <w:szCs w:val="24"/>
        </w:rPr>
        <w:tab/>
        <w:t>The name (if applicable) and address of the development.</w:t>
      </w:r>
    </w:p>
    <w:p w:rsidR="00BF09F3" w:rsidRPr="00ED75A8" w:rsidRDefault="00BF09F3" w:rsidP="003F46FE">
      <w:pPr>
        <w:rPr>
          <w:rFonts w:ascii="Arial" w:hAnsi="Arial" w:cs="Arial"/>
          <w:szCs w:val="24"/>
        </w:rPr>
      </w:pPr>
    </w:p>
    <w:p w:rsidR="003F46FE" w:rsidRPr="00ED75A8" w:rsidRDefault="003F46FE" w:rsidP="00DB33DC">
      <w:pPr>
        <w:tabs>
          <w:tab w:val="left" w:pos="-1440"/>
        </w:tabs>
        <w:ind w:left="1440" w:hanging="360"/>
        <w:rPr>
          <w:rFonts w:ascii="Arial" w:hAnsi="Arial" w:cs="Arial"/>
          <w:szCs w:val="24"/>
        </w:rPr>
      </w:pPr>
      <w:r w:rsidRPr="00ED75A8">
        <w:rPr>
          <w:rFonts w:ascii="Arial" w:hAnsi="Arial" w:cs="Arial"/>
          <w:szCs w:val="24"/>
        </w:rPr>
        <w:fldChar w:fldCharType="begin"/>
      </w:r>
      <w:r w:rsidRPr="00ED75A8">
        <w:rPr>
          <w:rFonts w:ascii="Arial" w:hAnsi="Arial" w:cs="Arial"/>
          <w:szCs w:val="24"/>
        </w:rPr>
        <w:instrText>SEQ 2_1 \* alphabetic \n</w:instrText>
      </w:r>
      <w:r w:rsidRPr="00ED75A8">
        <w:rPr>
          <w:rFonts w:ascii="Arial" w:hAnsi="Arial" w:cs="Arial"/>
          <w:szCs w:val="24"/>
        </w:rPr>
        <w:fldChar w:fldCharType="separate"/>
      </w:r>
      <w:r w:rsidR="00B20108">
        <w:rPr>
          <w:rFonts w:ascii="Arial" w:hAnsi="Arial" w:cs="Arial"/>
          <w:noProof/>
          <w:szCs w:val="24"/>
        </w:rPr>
        <w:t>b</w:t>
      </w:r>
      <w:r w:rsidRPr="00ED75A8">
        <w:rPr>
          <w:rFonts w:ascii="Arial" w:hAnsi="Arial" w:cs="Arial"/>
          <w:szCs w:val="24"/>
        </w:rPr>
        <w:fldChar w:fldCharType="end"/>
      </w:r>
      <w:r w:rsidRPr="00ED75A8">
        <w:rPr>
          <w:rFonts w:ascii="Arial" w:hAnsi="Arial" w:cs="Arial"/>
          <w:szCs w:val="24"/>
        </w:rPr>
        <w:t>.</w:t>
      </w:r>
      <w:r w:rsidRPr="00ED75A8">
        <w:rPr>
          <w:rFonts w:ascii="Arial" w:hAnsi="Arial" w:cs="Arial"/>
          <w:szCs w:val="24"/>
        </w:rPr>
        <w:tab/>
        <w:t>The developer’s name, address, and a 24-hour emergency telephone number.  (</w:t>
      </w:r>
      <w:r w:rsidR="00DB33DC">
        <w:rPr>
          <w:rFonts w:ascii="Arial" w:hAnsi="Arial" w:cs="Arial"/>
          <w:szCs w:val="24"/>
        </w:rPr>
        <w:t>M</w:t>
      </w:r>
      <w:r w:rsidRPr="00ED75A8">
        <w:rPr>
          <w:rFonts w:ascii="Arial" w:hAnsi="Arial" w:cs="Arial"/>
          <w:szCs w:val="24"/>
        </w:rPr>
        <w:t>C 9.08.080)</w:t>
      </w:r>
    </w:p>
    <w:p w:rsidR="003F46FE" w:rsidRPr="00ED75A8" w:rsidRDefault="003F46FE" w:rsidP="003F46FE">
      <w:pPr>
        <w:rPr>
          <w:rFonts w:ascii="Arial" w:hAnsi="Arial" w:cs="Arial"/>
          <w:szCs w:val="24"/>
        </w:rPr>
      </w:pPr>
    </w:p>
    <w:p w:rsidR="003F46FE" w:rsidRPr="00ED75A8" w:rsidRDefault="003F46FE" w:rsidP="003F46FE">
      <w:pPr>
        <w:pStyle w:val="BodyTextIndent3"/>
        <w:rPr>
          <w:rFonts w:cs="Arial"/>
          <w:b w:val="0"/>
          <w:bCs w:val="0"/>
          <w:sz w:val="24"/>
          <w:szCs w:val="24"/>
        </w:rPr>
      </w:pPr>
      <w:r w:rsidRPr="00ED75A8">
        <w:rPr>
          <w:rFonts w:cs="Arial"/>
          <w:b w:val="0"/>
          <w:bCs w:val="0"/>
          <w:sz w:val="24"/>
          <w:szCs w:val="24"/>
        </w:rPr>
        <w:t>PD3.</w:t>
      </w:r>
      <w:r w:rsidRPr="00ED75A8">
        <w:rPr>
          <w:rFonts w:cs="Arial"/>
          <w:b w:val="0"/>
          <w:bCs w:val="0"/>
          <w:sz w:val="24"/>
          <w:szCs w:val="24"/>
        </w:rPr>
        <w:tab/>
        <w:t>(CO)  Prior to the issuance of a Certificate of Occupancy, an Emergency Contact information Form for the project shall be completed at the permit counter of the Community Development Department - Building Division for routing to the Police Department.  (</w:t>
      </w:r>
      <w:r w:rsidR="00DB33DC">
        <w:rPr>
          <w:rFonts w:cs="Arial"/>
          <w:b w:val="0"/>
          <w:bCs w:val="0"/>
          <w:sz w:val="24"/>
          <w:szCs w:val="24"/>
        </w:rPr>
        <w:t>M</w:t>
      </w:r>
      <w:r w:rsidRPr="00ED75A8">
        <w:rPr>
          <w:rFonts w:cs="Arial"/>
          <w:b w:val="0"/>
          <w:bCs w:val="0"/>
          <w:sz w:val="24"/>
          <w:szCs w:val="24"/>
        </w:rPr>
        <w:t>C 9.08.080)</w:t>
      </w:r>
    </w:p>
    <w:p w:rsidR="003F46FE" w:rsidRPr="00ED75A8" w:rsidRDefault="003F46FE">
      <w:pPr>
        <w:jc w:val="both"/>
        <w:rPr>
          <w:rFonts w:ascii="Arial" w:hAnsi="Arial" w:cs="Arial"/>
          <w:szCs w:val="24"/>
        </w:rPr>
      </w:pPr>
    </w:p>
    <w:p w:rsidR="003128FC" w:rsidRPr="00E17D14" w:rsidRDefault="003128FC">
      <w:pPr>
        <w:jc w:val="both"/>
        <w:rPr>
          <w:rFonts w:ascii="Arial" w:hAnsi="Arial" w:cs="Arial"/>
          <w:color w:val="808080"/>
          <w:sz w:val="22"/>
          <w:szCs w:val="22"/>
        </w:rPr>
      </w:pPr>
    </w:p>
    <w:sectPr w:rsidR="003128FC" w:rsidRPr="00E17D14" w:rsidSect="00DC1883">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code="1"/>
      <w:pgMar w:top="720" w:right="1440" w:bottom="810" w:left="1440" w:header="720" w:footer="240" w:gutter="0"/>
      <w:pgNumType w:start="18"/>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E5" w:rsidRDefault="00D719E5">
      <w:r>
        <w:separator/>
      </w:r>
    </w:p>
  </w:endnote>
  <w:endnote w:type="continuationSeparator" w:id="0">
    <w:p w:rsidR="00D719E5" w:rsidRDefault="00D7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56" w:rsidRDefault="00D53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83" w:rsidRPr="00DC1883" w:rsidRDefault="00DC1883" w:rsidP="00DC1883">
    <w:pPr>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fldChar w:fldCharType="begin"/>
    </w:r>
    <w:r w:rsidRPr="00DC1883">
      <w:rPr>
        <w:rFonts w:ascii="Arial" w:eastAsiaTheme="minorHAnsi" w:hAnsi="Arial" w:cstheme="minorBidi"/>
        <w:snapToGrid/>
        <w:sz w:val="22"/>
        <w:szCs w:val="22"/>
      </w:rPr>
      <w:instrText xml:space="preserve"> PAGE   \* MERGEFORMAT </w:instrText>
    </w:r>
    <w:r w:rsidRPr="00DC1883">
      <w:rPr>
        <w:rFonts w:ascii="Arial" w:eastAsiaTheme="minorHAnsi" w:hAnsi="Arial" w:cstheme="minorBidi"/>
        <w:snapToGrid/>
        <w:sz w:val="22"/>
        <w:szCs w:val="22"/>
      </w:rPr>
      <w:fldChar w:fldCharType="separate"/>
    </w:r>
    <w:r w:rsidR="00D53356">
      <w:rPr>
        <w:rFonts w:ascii="Arial" w:eastAsiaTheme="minorHAnsi" w:hAnsi="Arial" w:cstheme="minorBidi"/>
        <w:noProof/>
        <w:snapToGrid/>
        <w:sz w:val="22"/>
        <w:szCs w:val="22"/>
      </w:rPr>
      <w:t>19</w:t>
    </w:r>
    <w:r w:rsidRPr="00DC1883">
      <w:rPr>
        <w:rFonts w:ascii="Arial" w:eastAsiaTheme="minorHAnsi" w:hAnsi="Arial" w:cstheme="minorBidi"/>
        <w:noProof/>
        <w:snapToGrid/>
        <w:sz w:val="22"/>
        <w:szCs w:val="22"/>
      </w:rPr>
      <w:fldChar w:fldCharType="end"/>
    </w:r>
  </w:p>
  <w:p w:rsidR="00DC1883" w:rsidRPr="00DC1883" w:rsidRDefault="00DC1883" w:rsidP="00DC1883">
    <w:pPr>
      <w:widowControl/>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t xml:space="preserve">Resolution No. </w:t>
    </w:r>
    <w:r w:rsidRPr="00DC1883">
      <w:rPr>
        <w:rFonts w:ascii="Arial" w:eastAsiaTheme="minorHAnsi" w:hAnsi="Arial" w:cstheme="minorBidi"/>
        <w:snapToGrid/>
        <w:sz w:val="22"/>
        <w:szCs w:val="22"/>
      </w:rPr>
      <w:t>2017</w:t>
    </w:r>
    <w:r w:rsidR="00D53356">
      <w:rPr>
        <w:rFonts w:ascii="Arial" w:eastAsiaTheme="minorHAnsi" w:hAnsi="Arial" w:cstheme="minorBidi"/>
        <w:snapToGrid/>
        <w:sz w:val="22"/>
        <w:szCs w:val="22"/>
      </w:rPr>
      <w:t>-18</w:t>
    </w:r>
    <w:bookmarkStart w:id="1" w:name="_GoBack"/>
    <w:bookmarkEnd w:id="1"/>
  </w:p>
  <w:p w:rsidR="00DC1883" w:rsidRPr="00DC1883" w:rsidRDefault="00DC1883" w:rsidP="00DC1883">
    <w:pPr>
      <w:widowControl/>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t>Date Adopted: March 21, 2017</w:t>
    </w:r>
  </w:p>
  <w:p w:rsidR="00DC1883" w:rsidRDefault="00DC1883" w:rsidP="00DC188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83" w:rsidRPr="00DC1883" w:rsidRDefault="00DC1883" w:rsidP="00DC1883">
    <w:pPr>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fldChar w:fldCharType="begin"/>
    </w:r>
    <w:r w:rsidRPr="00DC1883">
      <w:rPr>
        <w:rFonts w:ascii="Arial" w:eastAsiaTheme="minorHAnsi" w:hAnsi="Arial" w:cstheme="minorBidi"/>
        <w:snapToGrid/>
        <w:sz w:val="22"/>
        <w:szCs w:val="22"/>
      </w:rPr>
      <w:instrText xml:space="preserve"> PAGE   \* MERGEFORMAT </w:instrText>
    </w:r>
    <w:r w:rsidRPr="00DC1883">
      <w:rPr>
        <w:rFonts w:ascii="Arial" w:eastAsiaTheme="minorHAnsi" w:hAnsi="Arial" w:cstheme="minorBidi"/>
        <w:snapToGrid/>
        <w:sz w:val="22"/>
        <w:szCs w:val="22"/>
      </w:rPr>
      <w:fldChar w:fldCharType="separate"/>
    </w:r>
    <w:r w:rsidR="00D53356">
      <w:rPr>
        <w:rFonts w:ascii="Arial" w:eastAsiaTheme="minorHAnsi" w:hAnsi="Arial" w:cstheme="minorBidi"/>
        <w:noProof/>
        <w:snapToGrid/>
        <w:sz w:val="22"/>
        <w:szCs w:val="22"/>
      </w:rPr>
      <w:t>18</w:t>
    </w:r>
    <w:r w:rsidRPr="00DC1883">
      <w:rPr>
        <w:rFonts w:ascii="Arial" w:eastAsiaTheme="minorHAnsi" w:hAnsi="Arial" w:cstheme="minorBidi"/>
        <w:noProof/>
        <w:snapToGrid/>
        <w:sz w:val="22"/>
        <w:szCs w:val="22"/>
      </w:rPr>
      <w:fldChar w:fldCharType="end"/>
    </w:r>
  </w:p>
  <w:p w:rsidR="00DC1883" w:rsidRPr="00DC1883" w:rsidRDefault="00DC1883" w:rsidP="00DC1883">
    <w:pPr>
      <w:widowControl/>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t>Resolution No. 2017</w:t>
    </w:r>
    <w:r w:rsidR="00D53356">
      <w:rPr>
        <w:rFonts w:ascii="Arial" w:eastAsiaTheme="minorHAnsi" w:hAnsi="Arial" w:cstheme="minorBidi"/>
        <w:snapToGrid/>
        <w:sz w:val="22"/>
        <w:szCs w:val="22"/>
      </w:rPr>
      <w:t>-18</w:t>
    </w:r>
  </w:p>
  <w:p w:rsidR="00DC1883" w:rsidRPr="00DC1883" w:rsidRDefault="00DC1883" w:rsidP="00DC1883">
    <w:pPr>
      <w:widowControl/>
      <w:jc w:val="right"/>
      <w:rPr>
        <w:rFonts w:ascii="Arial" w:eastAsiaTheme="minorHAnsi" w:hAnsi="Arial" w:cstheme="minorBidi"/>
        <w:snapToGrid/>
        <w:sz w:val="22"/>
        <w:szCs w:val="22"/>
      </w:rPr>
    </w:pPr>
    <w:r w:rsidRPr="00DC1883">
      <w:rPr>
        <w:rFonts w:ascii="Arial" w:eastAsiaTheme="minorHAnsi" w:hAnsi="Arial" w:cstheme="minorBidi"/>
        <w:snapToGrid/>
        <w:sz w:val="22"/>
        <w:szCs w:val="22"/>
      </w:rPr>
      <w:t>Date Adopted: March 21, 2017</w:t>
    </w:r>
  </w:p>
  <w:p w:rsidR="00DC1883" w:rsidRDefault="00DC1883">
    <w:pPr>
      <w:pStyle w:val="Footer"/>
      <w:jc w:val="right"/>
    </w:pPr>
  </w:p>
  <w:p w:rsidR="006F5A76" w:rsidRPr="00DC1883" w:rsidRDefault="006F5A76" w:rsidP="00DC1883">
    <w:pPr>
      <w:keepLines/>
      <w:widowControl/>
      <w:tabs>
        <w:tab w:val="left" w:pos="-1022"/>
        <w:tab w:val="left" w:pos="-720"/>
        <w:tab w:val="left" w:pos="0"/>
        <w:tab w:val="left" w:pos="360"/>
      </w:tabs>
      <w:spacing w:line="192" w:lineRule="auto"/>
      <w:jc w:val="right"/>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E5" w:rsidRDefault="00D719E5">
      <w:r>
        <w:separator/>
      </w:r>
    </w:p>
  </w:footnote>
  <w:footnote w:type="continuationSeparator" w:id="0">
    <w:p w:rsidR="00D719E5" w:rsidRDefault="00D7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56" w:rsidRDefault="00D53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A76" w:rsidRPr="00A86D2C" w:rsidRDefault="00A86D2C">
    <w:pPr>
      <w:pStyle w:val="Header"/>
      <w:rPr>
        <w:rFonts w:ascii="Arial" w:hAnsi="Arial"/>
        <w:b/>
        <w:szCs w:val="24"/>
      </w:rPr>
    </w:pPr>
    <w:r w:rsidRPr="00A86D2C">
      <w:rPr>
        <w:rFonts w:ascii="Arial" w:hAnsi="Arial"/>
        <w:b/>
        <w:szCs w:val="24"/>
      </w:rPr>
      <w:t>PEN16-0094 / PEN16-0095</w:t>
    </w:r>
  </w:p>
  <w:p w:rsidR="006F5A76" w:rsidRPr="00A86D2C" w:rsidRDefault="006F5A76">
    <w:pPr>
      <w:pStyle w:val="Header"/>
      <w:rPr>
        <w:rFonts w:ascii="Arial" w:hAnsi="Arial"/>
        <w:b/>
        <w:szCs w:val="24"/>
      </w:rPr>
    </w:pPr>
    <w:r w:rsidRPr="00A86D2C">
      <w:rPr>
        <w:rFonts w:ascii="Arial" w:hAnsi="Arial"/>
        <w:b/>
        <w:szCs w:val="24"/>
      </w:rPr>
      <w:t>CONDITIONS OF APPROVAL</w:t>
    </w:r>
  </w:p>
  <w:p w:rsidR="006F5A76" w:rsidRPr="004071B9" w:rsidRDefault="006F5A76">
    <w:pPr>
      <w:pStyle w:val="Header"/>
      <w:rPr>
        <w:rStyle w:val="PageNumber"/>
        <w:rFonts w:ascii="Arial" w:hAnsi="Arial"/>
        <w:b/>
        <w:szCs w:val="24"/>
      </w:rPr>
    </w:pPr>
    <w:r w:rsidRPr="00A86D2C">
      <w:rPr>
        <w:rFonts w:ascii="Arial" w:hAnsi="Arial"/>
        <w:b/>
        <w:szCs w:val="24"/>
      </w:rPr>
      <w:t xml:space="preserve">Page </w:t>
    </w:r>
    <w:r w:rsidRPr="00A86D2C">
      <w:rPr>
        <w:rStyle w:val="PageNumber"/>
        <w:rFonts w:ascii="Arial" w:hAnsi="Arial"/>
        <w:b/>
        <w:szCs w:val="24"/>
      </w:rPr>
      <w:fldChar w:fldCharType="begin"/>
    </w:r>
    <w:r w:rsidRPr="00A86D2C">
      <w:rPr>
        <w:rStyle w:val="PageNumber"/>
        <w:rFonts w:ascii="Arial" w:hAnsi="Arial"/>
        <w:b/>
        <w:szCs w:val="24"/>
      </w:rPr>
      <w:instrText xml:space="preserve"> PAGE </w:instrText>
    </w:r>
    <w:r w:rsidRPr="00A86D2C">
      <w:rPr>
        <w:rStyle w:val="PageNumber"/>
        <w:rFonts w:ascii="Arial" w:hAnsi="Arial"/>
        <w:b/>
        <w:szCs w:val="24"/>
      </w:rPr>
      <w:fldChar w:fldCharType="separate"/>
    </w:r>
    <w:r w:rsidR="00D53356">
      <w:rPr>
        <w:rStyle w:val="PageNumber"/>
        <w:rFonts w:ascii="Arial" w:hAnsi="Arial"/>
        <w:b/>
        <w:noProof/>
        <w:szCs w:val="24"/>
      </w:rPr>
      <w:t>19</w:t>
    </w:r>
    <w:r w:rsidRPr="00A86D2C">
      <w:rPr>
        <w:rStyle w:val="PageNumber"/>
        <w:rFonts w:ascii="Arial" w:hAnsi="Arial"/>
        <w:b/>
        <w:szCs w:val="24"/>
      </w:rPr>
      <w:fldChar w:fldCharType="end"/>
    </w:r>
    <w:r w:rsidR="00A86D2C">
      <w:rPr>
        <w:rStyle w:val="PageNumber"/>
        <w:rFonts w:ascii="Arial" w:hAnsi="Arial"/>
        <w:b/>
        <w:szCs w:val="24"/>
      </w:rPr>
      <w:t xml:space="preserve"> OF 40</w:t>
    </w:r>
  </w:p>
  <w:p w:rsidR="006F5A76" w:rsidRDefault="006F5A76">
    <w:pPr>
      <w:pStyle w:val="Header"/>
      <w:rPr>
        <w:rFonts w:ascii="Arial" w:hAnsi="Arial"/>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56" w:rsidRDefault="00D53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437"/>
    <w:multiLevelType w:val="singleLevel"/>
    <w:tmpl w:val="0409000F"/>
    <w:lvl w:ilvl="0">
      <w:start w:val="16"/>
      <w:numFmt w:val="decimal"/>
      <w:lvlText w:val="%1."/>
      <w:lvlJc w:val="left"/>
      <w:pPr>
        <w:tabs>
          <w:tab w:val="num" w:pos="360"/>
        </w:tabs>
        <w:ind w:left="360" w:hanging="360"/>
      </w:pPr>
      <w:rPr>
        <w:rFonts w:hint="default"/>
      </w:rPr>
    </w:lvl>
  </w:abstractNum>
  <w:abstractNum w:abstractNumId="1">
    <w:nsid w:val="05F36BC9"/>
    <w:multiLevelType w:val="singleLevel"/>
    <w:tmpl w:val="A67A4AE0"/>
    <w:lvl w:ilvl="0">
      <w:start w:val="11"/>
      <w:numFmt w:val="decimal"/>
      <w:lvlText w:val="%1."/>
      <w:lvlJc w:val="left"/>
      <w:pPr>
        <w:tabs>
          <w:tab w:val="num" w:pos="720"/>
        </w:tabs>
        <w:ind w:left="720" w:hanging="720"/>
      </w:pPr>
      <w:rPr>
        <w:rFonts w:hint="default"/>
      </w:rPr>
    </w:lvl>
  </w:abstractNum>
  <w:abstractNum w:abstractNumId="2">
    <w:nsid w:val="06AB6B61"/>
    <w:multiLevelType w:val="hybridMultilevel"/>
    <w:tmpl w:val="2758E666"/>
    <w:lvl w:ilvl="0" w:tplc="DCBE1DD0">
      <w:start w:val="1"/>
      <w:numFmt w:val="decimal"/>
      <w:lvlText w:val="SD-%1"/>
      <w:lvlJc w:val="left"/>
      <w:pPr>
        <w:tabs>
          <w:tab w:val="num" w:pos="720"/>
        </w:tabs>
        <w:ind w:left="720" w:hanging="360"/>
      </w:pPr>
      <w:rPr>
        <w:rFonts w:ascii="Arial" w:hAnsi="Arial" w:cs="Arial" w:hint="default"/>
        <w:i w:val="0"/>
        <w:color w:val="auto"/>
        <w:sz w:val="24"/>
        <w:szCs w:val="24"/>
      </w:rPr>
    </w:lvl>
    <w:lvl w:ilvl="1" w:tplc="04090019">
      <w:start w:val="1"/>
      <w:numFmt w:val="lowerLetter"/>
      <w:lvlText w:val="%2."/>
      <w:lvlJc w:val="left"/>
      <w:pPr>
        <w:tabs>
          <w:tab w:val="num" w:pos="2520"/>
        </w:tabs>
        <w:ind w:left="252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241471"/>
    <w:multiLevelType w:val="hybridMultilevel"/>
    <w:tmpl w:val="73945618"/>
    <w:lvl w:ilvl="0" w:tplc="5C440DC4">
      <w:start w:val="31"/>
      <w:numFmt w:val="decimal"/>
      <w:lvlText w:val="P%1."/>
      <w:lvlJc w:val="left"/>
      <w:pPr>
        <w:tabs>
          <w:tab w:val="num" w:pos="2880"/>
        </w:tabs>
        <w:ind w:left="2592" w:firstLine="288"/>
      </w:pPr>
      <w:rPr>
        <w:rFonts w:ascii="Arial" w:hAnsi="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4058BB"/>
    <w:multiLevelType w:val="hybridMultilevel"/>
    <w:tmpl w:val="29FE4CFE"/>
    <w:lvl w:ilvl="0" w:tplc="361C1E4E">
      <w:start w:val="30"/>
      <w:numFmt w:val="decimal"/>
      <w:lvlText w:val="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138E6EE6">
      <w:start w:val="1"/>
      <w:numFmt w:val="lowerRoman"/>
      <w:lvlText w:val="%4."/>
      <w:lvlJc w:val="right"/>
      <w:pPr>
        <w:ind w:left="2880" w:hanging="360"/>
      </w:pPr>
      <w:rPr>
        <w:rFonts w:hint="default"/>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94B15"/>
    <w:multiLevelType w:val="hybridMultilevel"/>
    <w:tmpl w:val="39BC32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A1F7F4F"/>
    <w:multiLevelType w:val="singleLevel"/>
    <w:tmpl w:val="99CE0206"/>
    <w:lvl w:ilvl="0">
      <w:start w:val="15"/>
      <w:numFmt w:val="decimal"/>
      <w:lvlText w:val="%1."/>
      <w:lvlJc w:val="left"/>
      <w:pPr>
        <w:tabs>
          <w:tab w:val="num" w:pos="720"/>
        </w:tabs>
        <w:ind w:left="720" w:hanging="720"/>
      </w:pPr>
      <w:rPr>
        <w:rFonts w:hint="default"/>
      </w:rPr>
    </w:lvl>
  </w:abstractNum>
  <w:abstractNum w:abstractNumId="7">
    <w:nsid w:val="10553E64"/>
    <w:multiLevelType w:val="singleLevel"/>
    <w:tmpl w:val="0409000F"/>
    <w:lvl w:ilvl="0">
      <w:start w:val="11"/>
      <w:numFmt w:val="decimal"/>
      <w:lvlText w:val="%1."/>
      <w:lvlJc w:val="left"/>
      <w:pPr>
        <w:tabs>
          <w:tab w:val="num" w:pos="360"/>
        </w:tabs>
        <w:ind w:left="360" w:hanging="360"/>
      </w:pPr>
      <w:rPr>
        <w:rFonts w:hint="default"/>
      </w:rPr>
    </w:lvl>
  </w:abstractNum>
  <w:abstractNum w:abstractNumId="8">
    <w:nsid w:val="11715480"/>
    <w:multiLevelType w:val="hybridMultilevel"/>
    <w:tmpl w:val="2ED89BC4"/>
    <w:lvl w:ilvl="0" w:tplc="8076CD9E">
      <w:start w:val="1"/>
      <w:numFmt w:val="decimal"/>
      <w:lvlText w:val="F%1."/>
      <w:lvlJc w:val="left"/>
      <w:pPr>
        <w:tabs>
          <w:tab w:val="num" w:pos="720"/>
        </w:tabs>
        <w:ind w:left="720" w:hanging="720"/>
      </w:pPr>
    </w:lvl>
    <w:lvl w:ilvl="1" w:tplc="0409000F">
      <w:start w:val="1"/>
      <w:numFmt w:val="decimal"/>
      <w:lvlText w:val="%2."/>
      <w:lvlJc w:val="left"/>
      <w:pPr>
        <w:tabs>
          <w:tab w:val="num" w:pos="1224"/>
        </w:tabs>
        <w:ind w:left="1224"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AE74491"/>
    <w:multiLevelType w:val="hybridMultilevel"/>
    <w:tmpl w:val="4926832E"/>
    <w:lvl w:ilvl="0" w:tplc="4746CC08">
      <w:start w:val="1"/>
      <w:numFmt w:val="decimal"/>
      <w:lvlText w:val="LD%1."/>
      <w:lvlJc w:val="left"/>
      <w:pPr>
        <w:ind w:left="720" w:hanging="360"/>
      </w:pPr>
      <w:rPr>
        <w:rFonts w:hint="default"/>
      </w:rPr>
    </w:lvl>
    <w:lvl w:ilvl="1" w:tplc="3F109DBA">
      <w:start w:val="1"/>
      <w:numFmt w:val="lowerLetter"/>
      <w:lvlText w:val="(%2)"/>
      <w:lvlJc w:val="left"/>
      <w:pPr>
        <w:ind w:left="1440" w:hanging="360"/>
      </w:pPr>
      <w:rPr>
        <w:rFonts w:hint="default"/>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E2501"/>
    <w:multiLevelType w:val="hybridMultilevel"/>
    <w:tmpl w:val="8F5A005C"/>
    <w:lvl w:ilvl="0" w:tplc="2A123B14">
      <w:start w:val="45"/>
      <w:numFmt w:val="decimal"/>
      <w:lvlText w:val="P%1."/>
      <w:lvlJc w:val="left"/>
      <w:pPr>
        <w:tabs>
          <w:tab w:val="num" w:pos="1800"/>
        </w:tabs>
        <w:ind w:left="1512" w:firstLine="288"/>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5E5183"/>
    <w:multiLevelType w:val="hybridMultilevel"/>
    <w:tmpl w:val="39F49FA6"/>
    <w:lvl w:ilvl="0" w:tplc="ADECB7F2">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D50D11"/>
    <w:multiLevelType w:val="singleLevel"/>
    <w:tmpl w:val="0409000F"/>
    <w:lvl w:ilvl="0">
      <w:start w:val="4"/>
      <w:numFmt w:val="decimal"/>
      <w:lvlText w:val="%1."/>
      <w:lvlJc w:val="left"/>
      <w:pPr>
        <w:tabs>
          <w:tab w:val="num" w:pos="360"/>
        </w:tabs>
        <w:ind w:left="360" w:hanging="360"/>
      </w:pPr>
      <w:rPr>
        <w:rFonts w:hint="default"/>
      </w:rPr>
    </w:lvl>
  </w:abstractNum>
  <w:abstractNum w:abstractNumId="13">
    <w:nsid w:val="2F1F0251"/>
    <w:multiLevelType w:val="hybridMultilevel"/>
    <w:tmpl w:val="C73E2714"/>
    <w:lvl w:ilvl="0" w:tplc="04090017">
      <w:start w:val="1"/>
      <w:numFmt w:val="lowerLetter"/>
      <w:lvlText w:val="%1)"/>
      <w:lvlJc w:val="left"/>
      <w:pPr>
        <w:tabs>
          <w:tab w:val="num" w:pos="1584"/>
        </w:tabs>
        <w:ind w:left="1584" w:hanging="360"/>
      </w:pPr>
    </w:lvl>
    <w:lvl w:ilvl="1" w:tplc="04090019">
      <w:start w:val="1"/>
      <w:numFmt w:val="lowerLetter"/>
      <w:lvlText w:val="%2."/>
      <w:lvlJc w:val="left"/>
      <w:pPr>
        <w:tabs>
          <w:tab w:val="num" w:pos="2304"/>
        </w:tabs>
        <w:ind w:left="2304" w:hanging="360"/>
      </w:pPr>
    </w:lvl>
    <w:lvl w:ilvl="2" w:tplc="0409001B">
      <w:start w:val="1"/>
      <w:numFmt w:val="lowerRoman"/>
      <w:lvlText w:val="%3."/>
      <w:lvlJc w:val="right"/>
      <w:pPr>
        <w:tabs>
          <w:tab w:val="num" w:pos="3024"/>
        </w:tabs>
        <w:ind w:left="3024" w:hanging="180"/>
      </w:pPr>
    </w:lvl>
    <w:lvl w:ilvl="3" w:tplc="0409000F">
      <w:start w:val="1"/>
      <w:numFmt w:val="decimal"/>
      <w:lvlText w:val="%4."/>
      <w:lvlJc w:val="left"/>
      <w:pPr>
        <w:tabs>
          <w:tab w:val="num" w:pos="3744"/>
        </w:tabs>
        <w:ind w:left="3744" w:hanging="360"/>
      </w:pPr>
    </w:lvl>
    <w:lvl w:ilvl="4" w:tplc="04090019">
      <w:start w:val="1"/>
      <w:numFmt w:val="lowerLetter"/>
      <w:lvlText w:val="%5."/>
      <w:lvlJc w:val="left"/>
      <w:pPr>
        <w:tabs>
          <w:tab w:val="num" w:pos="4464"/>
        </w:tabs>
        <w:ind w:left="4464" w:hanging="360"/>
      </w:pPr>
    </w:lvl>
    <w:lvl w:ilvl="5" w:tplc="0409001B">
      <w:start w:val="1"/>
      <w:numFmt w:val="lowerRoman"/>
      <w:lvlText w:val="%6."/>
      <w:lvlJc w:val="right"/>
      <w:pPr>
        <w:tabs>
          <w:tab w:val="num" w:pos="5184"/>
        </w:tabs>
        <w:ind w:left="5184" w:hanging="180"/>
      </w:pPr>
    </w:lvl>
    <w:lvl w:ilvl="6" w:tplc="0409000F">
      <w:start w:val="1"/>
      <w:numFmt w:val="decimal"/>
      <w:lvlText w:val="%7."/>
      <w:lvlJc w:val="left"/>
      <w:pPr>
        <w:tabs>
          <w:tab w:val="num" w:pos="5904"/>
        </w:tabs>
        <w:ind w:left="5904" w:hanging="360"/>
      </w:pPr>
    </w:lvl>
    <w:lvl w:ilvl="7" w:tplc="04090019">
      <w:start w:val="1"/>
      <w:numFmt w:val="lowerLetter"/>
      <w:lvlText w:val="%8."/>
      <w:lvlJc w:val="left"/>
      <w:pPr>
        <w:tabs>
          <w:tab w:val="num" w:pos="6624"/>
        </w:tabs>
        <w:ind w:left="6624" w:hanging="360"/>
      </w:pPr>
    </w:lvl>
    <w:lvl w:ilvl="8" w:tplc="0409001B">
      <w:start w:val="1"/>
      <w:numFmt w:val="lowerRoman"/>
      <w:lvlText w:val="%9."/>
      <w:lvlJc w:val="right"/>
      <w:pPr>
        <w:tabs>
          <w:tab w:val="num" w:pos="7344"/>
        </w:tabs>
        <w:ind w:left="7344" w:hanging="180"/>
      </w:pPr>
    </w:lvl>
  </w:abstractNum>
  <w:abstractNum w:abstractNumId="14">
    <w:nsid w:val="30346535"/>
    <w:multiLevelType w:val="hybridMultilevel"/>
    <w:tmpl w:val="9738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5A5DF9"/>
    <w:multiLevelType w:val="hybridMultilevel"/>
    <w:tmpl w:val="165AF236"/>
    <w:lvl w:ilvl="0" w:tplc="9A9E45F4">
      <w:start w:val="1"/>
      <w:numFmt w:val="decimal"/>
      <w:lvlText w:val="PCS-S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7020AE"/>
    <w:multiLevelType w:val="hybridMultilevel"/>
    <w:tmpl w:val="7ED8A3B8"/>
    <w:lvl w:ilvl="0" w:tplc="F0102F34">
      <w:start w:val="3"/>
      <w:numFmt w:val="decimal"/>
      <w:lvlText w:val="P%1."/>
      <w:lvlJc w:val="left"/>
      <w:pPr>
        <w:tabs>
          <w:tab w:val="num" w:pos="2520"/>
        </w:tabs>
        <w:ind w:left="2232" w:firstLine="288"/>
      </w:pPr>
      <w:rPr>
        <w:rFonts w:ascii="Arial" w:hAnsi="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75A4C"/>
    <w:multiLevelType w:val="singleLevel"/>
    <w:tmpl w:val="0409000F"/>
    <w:lvl w:ilvl="0">
      <w:start w:val="32"/>
      <w:numFmt w:val="decimal"/>
      <w:lvlText w:val="%1."/>
      <w:lvlJc w:val="left"/>
      <w:pPr>
        <w:tabs>
          <w:tab w:val="num" w:pos="360"/>
        </w:tabs>
        <w:ind w:left="360" w:hanging="360"/>
      </w:pPr>
      <w:rPr>
        <w:rFonts w:hint="default"/>
      </w:rPr>
    </w:lvl>
  </w:abstractNum>
  <w:abstractNum w:abstractNumId="18">
    <w:nsid w:val="36410D2F"/>
    <w:multiLevelType w:val="hybridMultilevel"/>
    <w:tmpl w:val="F44E1348"/>
    <w:lvl w:ilvl="0" w:tplc="4B3A62E6">
      <w:start w:val="22"/>
      <w:numFmt w:val="decimal"/>
      <w:lvlText w:val="P%1."/>
      <w:lvlJc w:val="left"/>
      <w:pPr>
        <w:tabs>
          <w:tab w:val="num" w:pos="2520"/>
        </w:tabs>
        <w:ind w:left="2232" w:firstLine="288"/>
      </w:pPr>
      <w:rPr>
        <w:rFonts w:ascii="Arial" w:hAnsi="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94979"/>
    <w:multiLevelType w:val="hybridMultilevel"/>
    <w:tmpl w:val="D2DE2D56"/>
    <w:lvl w:ilvl="0" w:tplc="457E775C">
      <w:start w:val="1"/>
      <w:numFmt w:val="decimal"/>
      <w:lvlText w:val="PCS-GC-%1"/>
      <w:lvlJc w:val="left"/>
      <w:pPr>
        <w:tabs>
          <w:tab w:val="num" w:pos="1350"/>
        </w:tabs>
        <w:ind w:left="1350" w:hanging="360"/>
      </w:pPr>
      <w:rPr>
        <w:rFonts w:hint="default"/>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7445BF7"/>
    <w:multiLevelType w:val="hybridMultilevel"/>
    <w:tmpl w:val="C67280C6"/>
    <w:lvl w:ilvl="0" w:tplc="E99E19B6">
      <w:start w:val="67"/>
      <w:numFmt w:val="decimal"/>
      <w:lvlText w:val="LD%1."/>
      <w:lvlJc w:val="left"/>
      <w:pPr>
        <w:ind w:left="720" w:hanging="360"/>
      </w:pPr>
      <w:rPr>
        <w:rFonts w:hint="default"/>
      </w:rPr>
    </w:lvl>
    <w:lvl w:ilvl="1" w:tplc="C860C47C">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46772"/>
    <w:multiLevelType w:val="singleLevel"/>
    <w:tmpl w:val="0409000F"/>
    <w:lvl w:ilvl="0">
      <w:start w:val="31"/>
      <w:numFmt w:val="decimal"/>
      <w:lvlText w:val="%1."/>
      <w:lvlJc w:val="left"/>
      <w:pPr>
        <w:tabs>
          <w:tab w:val="num" w:pos="360"/>
        </w:tabs>
        <w:ind w:left="360" w:hanging="360"/>
      </w:pPr>
      <w:rPr>
        <w:rFonts w:hint="default"/>
      </w:rPr>
    </w:lvl>
  </w:abstractNum>
  <w:abstractNum w:abstractNumId="22">
    <w:nsid w:val="3FDB6384"/>
    <w:multiLevelType w:val="singleLevel"/>
    <w:tmpl w:val="03EA72AE"/>
    <w:lvl w:ilvl="0">
      <w:start w:val="25"/>
      <w:numFmt w:val="decimal"/>
      <w:lvlText w:val="%1."/>
      <w:lvlJc w:val="left"/>
      <w:pPr>
        <w:tabs>
          <w:tab w:val="num" w:pos="720"/>
        </w:tabs>
        <w:ind w:left="720" w:hanging="720"/>
      </w:pPr>
      <w:rPr>
        <w:rFonts w:hint="default"/>
      </w:rPr>
    </w:lvl>
  </w:abstractNum>
  <w:abstractNum w:abstractNumId="23">
    <w:nsid w:val="4E044377"/>
    <w:multiLevelType w:val="hybridMultilevel"/>
    <w:tmpl w:val="2A0A3832"/>
    <w:lvl w:ilvl="0" w:tplc="84A0547C">
      <w:start w:val="1"/>
      <w:numFmt w:val="decimal"/>
      <w:lvlText w:val="LD%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121B34"/>
    <w:multiLevelType w:val="hybridMultilevel"/>
    <w:tmpl w:val="352056B4"/>
    <w:lvl w:ilvl="0" w:tplc="04090001">
      <w:start w:val="1"/>
      <w:numFmt w:val="bullet"/>
      <w:lvlText w:val=""/>
      <w:lvlJc w:val="left"/>
      <w:pPr>
        <w:tabs>
          <w:tab w:val="num" w:pos="1440"/>
        </w:tabs>
        <w:ind w:left="1440" w:hanging="360"/>
      </w:pPr>
      <w:rPr>
        <w:rFonts w:ascii="Symbol" w:hAnsi="Symbol" w:hint="default"/>
      </w:rPr>
    </w:lvl>
    <w:lvl w:ilvl="1" w:tplc="F22AF2F4">
      <w:start w:val="25"/>
      <w:numFmt w:val="decimal"/>
      <w:lvlText w:val="P%2."/>
      <w:lvlJc w:val="left"/>
      <w:pPr>
        <w:tabs>
          <w:tab w:val="num" w:pos="1800"/>
        </w:tabs>
        <w:ind w:left="1512" w:firstLine="288"/>
      </w:pPr>
      <w:rPr>
        <w:rFonts w:ascii="Arial" w:hAnsi="Arial" w:hint="default"/>
        <w:b w:val="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32C00EA"/>
    <w:multiLevelType w:val="hybridMultilevel"/>
    <w:tmpl w:val="624A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63D97"/>
    <w:multiLevelType w:val="singleLevel"/>
    <w:tmpl w:val="0409000F"/>
    <w:lvl w:ilvl="0">
      <w:start w:val="9"/>
      <w:numFmt w:val="decimal"/>
      <w:lvlText w:val="%1."/>
      <w:lvlJc w:val="left"/>
      <w:pPr>
        <w:tabs>
          <w:tab w:val="num" w:pos="360"/>
        </w:tabs>
        <w:ind w:left="360" w:hanging="360"/>
      </w:pPr>
      <w:rPr>
        <w:rFonts w:hint="default"/>
      </w:rPr>
    </w:lvl>
  </w:abstractNum>
  <w:abstractNum w:abstractNumId="27">
    <w:nsid w:val="5F9B0066"/>
    <w:multiLevelType w:val="hybridMultilevel"/>
    <w:tmpl w:val="F140E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97371B"/>
    <w:multiLevelType w:val="hybridMultilevel"/>
    <w:tmpl w:val="6562D688"/>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0F5F1D"/>
    <w:multiLevelType w:val="hybridMultilevel"/>
    <w:tmpl w:val="649892BC"/>
    <w:lvl w:ilvl="0" w:tplc="E99E19B6">
      <w:start w:val="67"/>
      <w:numFmt w:val="decimal"/>
      <w:lvlText w:val="LD%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534B9"/>
    <w:multiLevelType w:val="hybridMultilevel"/>
    <w:tmpl w:val="F5D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D87CB4"/>
    <w:multiLevelType w:val="hybridMultilevel"/>
    <w:tmpl w:val="6618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ms Rm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ms Rmn"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E3376F3"/>
    <w:multiLevelType w:val="hybridMultilevel"/>
    <w:tmpl w:val="45540C28"/>
    <w:lvl w:ilvl="0" w:tplc="0AEC50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9928D9"/>
    <w:multiLevelType w:val="singleLevel"/>
    <w:tmpl w:val="0409000F"/>
    <w:lvl w:ilvl="0">
      <w:start w:val="10"/>
      <w:numFmt w:val="decimal"/>
      <w:lvlText w:val="%1."/>
      <w:lvlJc w:val="left"/>
      <w:pPr>
        <w:tabs>
          <w:tab w:val="num" w:pos="360"/>
        </w:tabs>
        <w:ind w:left="360" w:hanging="360"/>
      </w:pPr>
      <w:rPr>
        <w:rFonts w:hint="default"/>
      </w:rPr>
    </w:lvl>
  </w:abstractNum>
  <w:abstractNum w:abstractNumId="34">
    <w:nsid w:val="6FAC6DF6"/>
    <w:multiLevelType w:val="singleLevel"/>
    <w:tmpl w:val="0409000F"/>
    <w:lvl w:ilvl="0">
      <w:start w:val="8"/>
      <w:numFmt w:val="decimal"/>
      <w:lvlText w:val="%1."/>
      <w:lvlJc w:val="left"/>
      <w:pPr>
        <w:tabs>
          <w:tab w:val="num" w:pos="360"/>
        </w:tabs>
        <w:ind w:left="360" w:hanging="360"/>
      </w:pPr>
      <w:rPr>
        <w:rFonts w:hint="default"/>
      </w:rPr>
    </w:lvl>
  </w:abstractNum>
  <w:abstractNum w:abstractNumId="35">
    <w:nsid w:val="716D4324"/>
    <w:multiLevelType w:val="singleLevel"/>
    <w:tmpl w:val="0409000F"/>
    <w:lvl w:ilvl="0">
      <w:start w:val="5"/>
      <w:numFmt w:val="decimal"/>
      <w:lvlText w:val="%1."/>
      <w:lvlJc w:val="left"/>
      <w:pPr>
        <w:tabs>
          <w:tab w:val="num" w:pos="360"/>
        </w:tabs>
        <w:ind w:left="360" w:hanging="360"/>
      </w:pPr>
      <w:rPr>
        <w:rFonts w:hint="default"/>
      </w:rPr>
    </w:lvl>
  </w:abstractNum>
  <w:abstractNum w:abstractNumId="36">
    <w:nsid w:val="76486D9A"/>
    <w:multiLevelType w:val="hybridMultilevel"/>
    <w:tmpl w:val="8EAE2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4B20FD"/>
    <w:multiLevelType w:val="multilevel"/>
    <w:tmpl w:val="2ADE0AFE"/>
    <w:lvl w:ilvl="0">
      <w:start w:val="1"/>
      <w:numFmt w:val="lowerLetter"/>
      <w:lvlText w:val="%1."/>
      <w:lvlJc w:val="left"/>
      <w:pPr>
        <w:tabs>
          <w:tab w:val="num" w:pos="1080"/>
        </w:tabs>
        <w:ind w:left="1080" w:hanging="360"/>
      </w:pPr>
      <w:rPr>
        <w:rFonts w:ascii="Arial" w:hAnsi="Arial" w:hint="default"/>
        <w:b w:val="0"/>
        <w:i w:val="0"/>
        <w:sz w:val="22"/>
        <w:szCs w:val="22"/>
      </w:rPr>
    </w:lvl>
    <w:lvl w:ilvl="1">
      <w:start w:val="2"/>
      <w:numFmt w:val="decimal"/>
      <w:lvlText w:val="PR-%2"/>
      <w:lvlJc w:val="left"/>
      <w:pPr>
        <w:tabs>
          <w:tab w:val="num" w:pos="810"/>
        </w:tabs>
        <w:ind w:left="810" w:hanging="720"/>
      </w:pPr>
      <w:rPr>
        <w:rFonts w:ascii="Arial" w:hAnsi="Arial" w:hint="default"/>
        <w:b/>
        <w:i w:val="0"/>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90D4427"/>
    <w:multiLevelType w:val="hybridMultilevel"/>
    <w:tmpl w:val="003418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9CC63CE"/>
    <w:multiLevelType w:val="hybridMultilevel"/>
    <w:tmpl w:val="2248A20E"/>
    <w:lvl w:ilvl="0" w:tplc="2A123B14">
      <w:start w:val="45"/>
      <w:numFmt w:val="decimal"/>
      <w:lvlText w:val="P%1."/>
      <w:lvlJc w:val="left"/>
      <w:pPr>
        <w:tabs>
          <w:tab w:val="num" w:pos="1800"/>
        </w:tabs>
        <w:ind w:left="1512" w:firstLine="288"/>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531DFC"/>
    <w:multiLevelType w:val="hybridMultilevel"/>
    <w:tmpl w:val="F60CC6B4"/>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F1788F"/>
    <w:multiLevelType w:val="singleLevel"/>
    <w:tmpl w:val="B130F970"/>
    <w:lvl w:ilvl="0">
      <w:start w:val="20"/>
      <w:numFmt w:val="decimal"/>
      <w:lvlText w:val="%1."/>
      <w:lvlJc w:val="left"/>
      <w:pPr>
        <w:tabs>
          <w:tab w:val="num" w:pos="720"/>
        </w:tabs>
        <w:ind w:left="720" w:hanging="720"/>
      </w:pPr>
      <w:rPr>
        <w:rFonts w:hint="default"/>
      </w:rPr>
    </w:lvl>
  </w:abstractNum>
  <w:abstractNum w:abstractNumId="42">
    <w:nsid w:val="7D5337C5"/>
    <w:multiLevelType w:val="multilevel"/>
    <w:tmpl w:val="F7DA28D0"/>
    <w:lvl w:ilvl="0">
      <w:start w:val="1"/>
      <w:numFmt w:val="decimal"/>
      <w:lvlText w:val="PCS-%1"/>
      <w:lvlJc w:val="left"/>
      <w:pPr>
        <w:tabs>
          <w:tab w:val="num" w:pos="720"/>
        </w:tabs>
        <w:ind w:left="720" w:hanging="720"/>
      </w:pPr>
      <w:rPr>
        <w:rFonts w:ascii="Arial" w:hAnsi="Arial" w:hint="default"/>
        <w:b w:val="0"/>
        <w:i w:val="0"/>
      </w:rPr>
    </w:lvl>
    <w:lvl w:ilvl="1">
      <w:start w:val="1"/>
      <w:numFmt w:val="upperLetter"/>
      <w:lvlText w:val="%2."/>
      <w:lvlJc w:val="left"/>
      <w:pPr>
        <w:tabs>
          <w:tab w:val="num" w:pos="1080"/>
        </w:tabs>
        <w:ind w:left="1080" w:hanging="720"/>
      </w:pPr>
      <w:rPr>
        <w:rFonts w:hint="default"/>
      </w:rPr>
    </w:lvl>
    <w:lvl w:ilvl="2">
      <w:start w:val="2"/>
      <w:numFmt w:val="decimal"/>
      <w:lvlText w:val="%3."/>
      <w:lvlJc w:val="left"/>
      <w:pPr>
        <w:tabs>
          <w:tab w:val="num" w:pos="1800"/>
        </w:tabs>
        <w:ind w:left="1296" w:firstLine="144"/>
      </w:pPr>
      <w:rPr>
        <w:rFonts w:hint="default"/>
      </w:rPr>
    </w:lvl>
    <w:lvl w:ilvl="3">
      <w:start w:val="1"/>
      <w:numFmt w:val="lowerLetter"/>
      <w:lvlText w:val="%4."/>
      <w:lvlJc w:val="left"/>
      <w:pPr>
        <w:tabs>
          <w:tab w:val="num" w:pos="2520"/>
        </w:tabs>
        <w:ind w:left="2520" w:hanging="720"/>
      </w:pPr>
      <w:rPr>
        <w:rFonts w:hint="default"/>
      </w:rPr>
    </w:lvl>
    <w:lvl w:ilvl="4">
      <w:start w:val="1"/>
      <w:numFmt w:val="decimal"/>
      <w:lvlText w:val="%5)"/>
      <w:lvlJc w:val="left"/>
      <w:pPr>
        <w:tabs>
          <w:tab w:val="num" w:pos="3240"/>
        </w:tabs>
        <w:ind w:left="3240" w:hanging="720"/>
      </w:pPr>
      <w:rPr>
        <w:rFonts w:hint="default"/>
      </w:rPr>
    </w:lvl>
    <w:lvl w:ilvl="5">
      <w:start w:val="1"/>
      <w:numFmt w:val="lowerLetter"/>
      <w:lvlText w:val="%6)"/>
      <w:lvlJc w:val="left"/>
      <w:pPr>
        <w:tabs>
          <w:tab w:val="num" w:pos="3960"/>
        </w:tabs>
        <w:ind w:left="3960" w:hanging="720"/>
      </w:pPr>
      <w:rPr>
        <w:rFonts w:hint="default"/>
      </w:rPr>
    </w:lvl>
    <w:lvl w:ilvl="6">
      <w:start w:val="1"/>
      <w:numFmt w:val="decimal"/>
      <w:lvlText w:val="(%7)"/>
      <w:lvlJc w:val="left"/>
      <w:pPr>
        <w:tabs>
          <w:tab w:val="num" w:pos="4680"/>
        </w:tabs>
        <w:ind w:left="4680" w:hanging="720"/>
      </w:pPr>
      <w:rPr>
        <w:rFonts w:hint="default"/>
      </w:rPr>
    </w:lvl>
    <w:lvl w:ilvl="7">
      <w:start w:val="1"/>
      <w:numFmt w:val="lowerLetter"/>
      <w:lvlText w:val="(%8)"/>
      <w:lvlJc w:val="left"/>
      <w:pPr>
        <w:tabs>
          <w:tab w:val="num" w:pos="5400"/>
        </w:tabs>
        <w:ind w:left="5400" w:hanging="720"/>
      </w:pPr>
      <w:rPr>
        <w:rFonts w:hint="default"/>
      </w:rPr>
    </w:lvl>
    <w:lvl w:ilvl="8">
      <w:start w:val="1"/>
      <w:numFmt w:val="decimal"/>
      <w:lvlText w:val="%9.)"/>
      <w:lvlJc w:val="left"/>
      <w:pPr>
        <w:tabs>
          <w:tab w:val="num" w:pos="6120"/>
        </w:tabs>
        <w:ind w:left="6120" w:hanging="720"/>
      </w:pPr>
      <w:rPr>
        <w:rFonts w:hint="default"/>
      </w:rPr>
    </w:lvl>
  </w:abstractNum>
  <w:abstractNum w:abstractNumId="43">
    <w:nsid w:val="7DCB2448"/>
    <w:multiLevelType w:val="hybridMultilevel"/>
    <w:tmpl w:val="A6942B76"/>
    <w:lvl w:ilvl="0" w:tplc="A840113C">
      <w:start w:val="1"/>
      <w:numFmt w:val="decimal"/>
      <w:lvlText w:val="P%1."/>
      <w:lvlJc w:val="left"/>
      <w:pPr>
        <w:tabs>
          <w:tab w:val="num" w:pos="2520"/>
        </w:tabs>
        <w:ind w:left="2232" w:firstLine="288"/>
      </w:pPr>
      <w:rPr>
        <w:rFonts w:ascii="Arial" w:hAnsi="Arial" w:hint="default"/>
        <w:b w:val="0"/>
        <w:i w:val="0"/>
        <w:sz w:val="24"/>
        <w:szCs w:val="24"/>
      </w:rPr>
    </w:lvl>
    <w:lvl w:ilvl="1" w:tplc="0409000F">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F57B3D"/>
    <w:multiLevelType w:val="hybridMultilevel"/>
    <w:tmpl w:val="33C8F492"/>
    <w:lvl w:ilvl="0" w:tplc="5AC83992">
      <w:start w:val="6"/>
      <w:numFmt w:val="decimal"/>
      <w:lvlText w:val="P%1."/>
      <w:lvlJc w:val="left"/>
      <w:pPr>
        <w:tabs>
          <w:tab w:val="num" w:pos="2520"/>
        </w:tabs>
        <w:ind w:left="2232" w:firstLine="288"/>
      </w:pPr>
      <w:rPr>
        <w:rFonts w:ascii="Arial" w:hAnsi="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2"/>
  </w:num>
  <w:num w:numId="5">
    <w:abstractNumId w:val="41"/>
  </w:num>
  <w:num w:numId="6">
    <w:abstractNumId w:val="35"/>
  </w:num>
  <w:num w:numId="7">
    <w:abstractNumId w:val="33"/>
  </w:num>
  <w:num w:numId="8">
    <w:abstractNumId w:val="21"/>
  </w:num>
  <w:num w:numId="9">
    <w:abstractNumId w:val="17"/>
  </w:num>
  <w:num w:numId="10">
    <w:abstractNumId w:val="26"/>
  </w:num>
  <w:num w:numId="11">
    <w:abstractNumId w:val="7"/>
  </w:num>
  <w:num w:numId="12">
    <w:abstractNumId w:val="12"/>
  </w:num>
  <w:num w:numId="13">
    <w:abstractNumId w:val="34"/>
  </w:num>
  <w:num w:numId="14">
    <w:abstractNumId w:val="11"/>
  </w:num>
  <w:num w:numId="15">
    <w:abstractNumId w:val="14"/>
  </w:num>
  <w:num w:numId="16">
    <w:abstractNumId w:val="24"/>
  </w:num>
  <w:num w:numId="17">
    <w:abstractNumId w:val="38"/>
  </w:num>
  <w:num w:numId="18">
    <w:abstractNumId w:val="43"/>
  </w:num>
  <w:num w:numId="19">
    <w:abstractNumId w:val="3"/>
  </w:num>
  <w:num w:numId="20">
    <w:abstractNumId w:val="39"/>
  </w:num>
  <w:num w:numId="21">
    <w:abstractNumId w:val="10"/>
  </w:num>
  <w:num w:numId="22">
    <w:abstractNumId w:val="16"/>
  </w:num>
  <w:num w:numId="23">
    <w:abstractNumId w:val="27"/>
  </w:num>
  <w:num w:numId="24">
    <w:abstractNumId w:val="44"/>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3"/>
  </w:num>
  <w:num w:numId="30">
    <w:abstractNumId w:val="28"/>
  </w:num>
  <w:num w:numId="31">
    <w:abstractNumId w:val="40"/>
  </w:num>
  <w:num w:numId="32">
    <w:abstractNumId w:val="4"/>
  </w:num>
  <w:num w:numId="33">
    <w:abstractNumId w:val="29"/>
  </w:num>
  <w:num w:numId="34">
    <w:abstractNumId w:val="20"/>
  </w:num>
  <w:num w:numId="35">
    <w:abstractNumId w:val="32"/>
  </w:num>
  <w:num w:numId="36">
    <w:abstractNumId w:val="2"/>
  </w:num>
  <w:num w:numId="37">
    <w:abstractNumId w:val="36"/>
  </w:num>
  <w:num w:numId="38">
    <w:abstractNumId w:val="42"/>
  </w:num>
  <w:num w:numId="39">
    <w:abstractNumId w:val="37"/>
  </w:num>
  <w:num w:numId="40">
    <w:abstractNumId w:val="15"/>
  </w:num>
  <w:num w:numId="41">
    <w:abstractNumId w:val="19"/>
  </w:num>
  <w:num w:numId="42">
    <w:abstractNumId w:val="13"/>
  </w:num>
  <w:num w:numId="43">
    <w:abstractNumId w:val="30"/>
  </w:num>
  <w:num w:numId="44">
    <w:abstractNumId w:val="31"/>
  </w:num>
  <w:num w:numId="45">
    <w:abstractNumId w:val="18"/>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90"/>
    <w:rsid w:val="00013704"/>
    <w:rsid w:val="0002302A"/>
    <w:rsid w:val="00082E6C"/>
    <w:rsid w:val="0008526D"/>
    <w:rsid w:val="000916E5"/>
    <w:rsid w:val="001245EC"/>
    <w:rsid w:val="00134837"/>
    <w:rsid w:val="001626B4"/>
    <w:rsid w:val="0017578F"/>
    <w:rsid w:val="001B598E"/>
    <w:rsid w:val="001D4002"/>
    <w:rsid w:val="00201FCE"/>
    <w:rsid w:val="00210CC7"/>
    <w:rsid w:val="00211A91"/>
    <w:rsid w:val="00227A3F"/>
    <w:rsid w:val="002345A9"/>
    <w:rsid w:val="0029259D"/>
    <w:rsid w:val="002B7BCD"/>
    <w:rsid w:val="002C13EC"/>
    <w:rsid w:val="002C17BC"/>
    <w:rsid w:val="002C2425"/>
    <w:rsid w:val="002C4378"/>
    <w:rsid w:val="002D06C9"/>
    <w:rsid w:val="002E3F3D"/>
    <w:rsid w:val="00312135"/>
    <w:rsid w:val="003128FC"/>
    <w:rsid w:val="0033169F"/>
    <w:rsid w:val="00365663"/>
    <w:rsid w:val="00383607"/>
    <w:rsid w:val="00397EFC"/>
    <w:rsid w:val="003B0066"/>
    <w:rsid w:val="003C0E04"/>
    <w:rsid w:val="003D23F7"/>
    <w:rsid w:val="003F46FE"/>
    <w:rsid w:val="003F6E2E"/>
    <w:rsid w:val="004071B9"/>
    <w:rsid w:val="00420642"/>
    <w:rsid w:val="004375CE"/>
    <w:rsid w:val="0044342F"/>
    <w:rsid w:val="00452769"/>
    <w:rsid w:val="00453F53"/>
    <w:rsid w:val="00461BF1"/>
    <w:rsid w:val="00462950"/>
    <w:rsid w:val="004658DB"/>
    <w:rsid w:val="00481F5F"/>
    <w:rsid w:val="004865E6"/>
    <w:rsid w:val="004A756C"/>
    <w:rsid w:val="004A7BA1"/>
    <w:rsid w:val="004B3A38"/>
    <w:rsid w:val="00506423"/>
    <w:rsid w:val="00536D90"/>
    <w:rsid w:val="00537D1B"/>
    <w:rsid w:val="005631AB"/>
    <w:rsid w:val="005670EF"/>
    <w:rsid w:val="00567E9E"/>
    <w:rsid w:val="005756A5"/>
    <w:rsid w:val="005D58FC"/>
    <w:rsid w:val="005E2645"/>
    <w:rsid w:val="0060584A"/>
    <w:rsid w:val="00612422"/>
    <w:rsid w:val="0061542F"/>
    <w:rsid w:val="00622DEF"/>
    <w:rsid w:val="00627A23"/>
    <w:rsid w:val="00672E35"/>
    <w:rsid w:val="006755AB"/>
    <w:rsid w:val="00682AF4"/>
    <w:rsid w:val="00682F5F"/>
    <w:rsid w:val="006859F0"/>
    <w:rsid w:val="00696E5E"/>
    <w:rsid w:val="006B1563"/>
    <w:rsid w:val="006C55DB"/>
    <w:rsid w:val="006D55C5"/>
    <w:rsid w:val="006E05E4"/>
    <w:rsid w:val="006E0D34"/>
    <w:rsid w:val="006E5009"/>
    <w:rsid w:val="006F3564"/>
    <w:rsid w:val="006F5A76"/>
    <w:rsid w:val="00704A05"/>
    <w:rsid w:val="007131F3"/>
    <w:rsid w:val="00713608"/>
    <w:rsid w:val="0071632B"/>
    <w:rsid w:val="00724428"/>
    <w:rsid w:val="00726B45"/>
    <w:rsid w:val="00733C12"/>
    <w:rsid w:val="007461B0"/>
    <w:rsid w:val="00754368"/>
    <w:rsid w:val="00764FEA"/>
    <w:rsid w:val="007664E5"/>
    <w:rsid w:val="00766F70"/>
    <w:rsid w:val="00792280"/>
    <w:rsid w:val="007B719A"/>
    <w:rsid w:val="007C6485"/>
    <w:rsid w:val="007D5D05"/>
    <w:rsid w:val="007E1014"/>
    <w:rsid w:val="007E6420"/>
    <w:rsid w:val="007F5A58"/>
    <w:rsid w:val="008171D2"/>
    <w:rsid w:val="008418AC"/>
    <w:rsid w:val="00854514"/>
    <w:rsid w:val="0088151C"/>
    <w:rsid w:val="00884EE4"/>
    <w:rsid w:val="00891E95"/>
    <w:rsid w:val="00895E06"/>
    <w:rsid w:val="008A3C70"/>
    <w:rsid w:val="008B22B1"/>
    <w:rsid w:val="008B292D"/>
    <w:rsid w:val="008C2FB4"/>
    <w:rsid w:val="008D28A4"/>
    <w:rsid w:val="008D5BB6"/>
    <w:rsid w:val="008D79AD"/>
    <w:rsid w:val="00921164"/>
    <w:rsid w:val="00934700"/>
    <w:rsid w:val="00957822"/>
    <w:rsid w:val="00972BE2"/>
    <w:rsid w:val="009B4D03"/>
    <w:rsid w:val="009B6863"/>
    <w:rsid w:val="009D2FC4"/>
    <w:rsid w:val="009E5C11"/>
    <w:rsid w:val="00A24161"/>
    <w:rsid w:val="00A25C81"/>
    <w:rsid w:val="00A25DB7"/>
    <w:rsid w:val="00A26A91"/>
    <w:rsid w:val="00A43759"/>
    <w:rsid w:val="00A44F28"/>
    <w:rsid w:val="00A72431"/>
    <w:rsid w:val="00A86C8F"/>
    <w:rsid w:val="00A86D2C"/>
    <w:rsid w:val="00A94C25"/>
    <w:rsid w:val="00AC5352"/>
    <w:rsid w:val="00AF42C9"/>
    <w:rsid w:val="00B10316"/>
    <w:rsid w:val="00B136CF"/>
    <w:rsid w:val="00B153FD"/>
    <w:rsid w:val="00B20108"/>
    <w:rsid w:val="00B36C10"/>
    <w:rsid w:val="00B42348"/>
    <w:rsid w:val="00B70E4F"/>
    <w:rsid w:val="00B73E18"/>
    <w:rsid w:val="00B856A0"/>
    <w:rsid w:val="00BF09F3"/>
    <w:rsid w:val="00BF2A93"/>
    <w:rsid w:val="00C42B03"/>
    <w:rsid w:val="00C44AC5"/>
    <w:rsid w:val="00C60B0C"/>
    <w:rsid w:val="00C63A71"/>
    <w:rsid w:val="00C71DAD"/>
    <w:rsid w:val="00C87498"/>
    <w:rsid w:val="00C907FF"/>
    <w:rsid w:val="00CB1B2B"/>
    <w:rsid w:val="00CB692C"/>
    <w:rsid w:val="00CC0BCA"/>
    <w:rsid w:val="00CC7B5C"/>
    <w:rsid w:val="00CE143D"/>
    <w:rsid w:val="00CE2F7C"/>
    <w:rsid w:val="00CE6719"/>
    <w:rsid w:val="00CE7611"/>
    <w:rsid w:val="00CF46EB"/>
    <w:rsid w:val="00D04EBE"/>
    <w:rsid w:val="00D12C00"/>
    <w:rsid w:val="00D347FD"/>
    <w:rsid w:val="00D53356"/>
    <w:rsid w:val="00D62BA5"/>
    <w:rsid w:val="00D719E5"/>
    <w:rsid w:val="00D74E84"/>
    <w:rsid w:val="00D8352C"/>
    <w:rsid w:val="00D94309"/>
    <w:rsid w:val="00DB33DC"/>
    <w:rsid w:val="00DB6C48"/>
    <w:rsid w:val="00DC1883"/>
    <w:rsid w:val="00DC6431"/>
    <w:rsid w:val="00DD6047"/>
    <w:rsid w:val="00DD622D"/>
    <w:rsid w:val="00DD6D56"/>
    <w:rsid w:val="00DF1DD7"/>
    <w:rsid w:val="00E04BD7"/>
    <w:rsid w:val="00E1541E"/>
    <w:rsid w:val="00E17D14"/>
    <w:rsid w:val="00E40107"/>
    <w:rsid w:val="00E54CF9"/>
    <w:rsid w:val="00E57458"/>
    <w:rsid w:val="00E636CD"/>
    <w:rsid w:val="00E808AC"/>
    <w:rsid w:val="00E8124D"/>
    <w:rsid w:val="00E8248D"/>
    <w:rsid w:val="00E922BA"/>
    <w:rsid w:val="00E937B4"/>
    <w:rsid w:val="00E97864"/>
    <w:rsid w:val="00EA2380"/>
    <w:rsid w:val="00EC4C51"/>
    <w:rsid w:val="00EC4F75"/>
    <w:rsid w:val="00ED3F51"/>
    <w:rsid w:val="00ED75A8"/>
    <w:rsid w:val="00EF01AA"/>
    <w:rsid w:val="00EF2DB7"/>
    <w:rsid w:val="00EF36DB"/>
    <w:rsid w:val="00F07E23"/>
    <w:rsid w:val="00F76785"/>
    <w:rsid w:val="00F77C44"/>
    <w:rsid w:val="00FA0AB1"/>
    <w:rsid w:val="00FD42CE"/>
    <w:rsid w:val="00FE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z w:val="22"/>
    </w:rPr>
  </w:style>
  <w:style w:type="paragraph" w:styleId="Heading2">
    <w:name w:val="heading 2"/>
    <w:basedOn w:val="Normal"/>
    <w:next w:val="Normal"/>
    <w:qFormat/>
    <w:pPr>
      <w:keepNext/>
      <w:jc w:val="both"/>
      <w:outlineLvl w:val="1"/>
    </w:pPr>
    <w:rPr>
      <w:rFonts w:ascii="Arial" w:hAnsi="Arial"/>
      <w:strike/>
      <w:sz w:val="22"/>
      <w:u w:val="single"/>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keepLines/>
      <w:widowControl/>
      <w:jc w:val="both"/>
      <w:outlineLvl w:val="4"/>
    </w:pPr>
    <w:rPr>
      <w:rFonts w:ascii="Arial" w:hAnsi="Arial"/>
      <w:b/>
      <w:sz w:val="22"/>
      <w:u w:val="single"/>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rsid w:val="003F46F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keepLines/>
      <w:widowControl/>
      <w:tabs>
        <w:tab w:val="left" w:pos="-1440"/>
      </w:tabs>
      <w:ind w:left="720"/>
      <w:jc w:val="both"/>
    </w:pPr>
    <w:rPr>
      <w:rFonts w:ascii="Arial" w:hAnsi="Arial"/>
      <w:strike/>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BodyTextIndent3">
    <w:name w:val="Body Text Indent 3"/>
    <w:basedOn w:val="Normal"/>
    <w:pPr>
      <w:keepLines/>
      <w:widowControl/>
      <w:tabs>
        <w:tab w:val="left" w:pos="-1440"/>
      </w:tabs>
      <w:ind w:left="720" w:hanging="720"/>
      <w:jc w:val="both"/>
    </w:pPr>
    <w:rPr>
      <w:rFonts w:ascii="Arial" w:hAnsi="Arial"/>
      <w:b/>
      <w:bCs/>
      <w:sz w:val="22"/>
    </w:rPr>
  </w:style>
  <w:style w:type="paragraph" w:styleId="BalloonText">
    <w:name w:val="Balloon Text"/>
    <w:basedOn w:val="Normal"/>
    <w:semiHidden/>
    <w:rsid w:val="00ED75A8"/>
    <w:rPr>
      <w:rFonts w:ascii="Tahoma" w:hAnsi="Tahoma" w:cs="Tahoma"/>
      <w:sz w:val="16"/>
      <w:szCs w:val="16"/>
    </w:rPr>
  </w:style>
  <w:style w:type="character" w:styleId="CommentReference">
    <w:name w:val="annotation reference"/>
    <w:semiHidden/>
    <w:rsid w:val="00E937B4"/>
    <w:rPr>
      <w:sz w:val="16"/>
      <w:szCs w:val="16"/>
    </w:rPr>
  </w:style>
  <w:style w:type="paragraph" w:styleId="CommentText">
    <w:name w:val="annotation text"/>
    <w:basedOn w:val="Normal"/>
    <w:semiHidden/>
    <w:rsid w:val="00E937B4"/>
    <w:rPr>
      <w:sz w:val="20"/>
    </w:rPr>
  </w:style>
  <w:style w:type="paragraph" w:styleId="CommentSubject">
    <w:name w:val="annotation subject"/>
    <w:basedOn w:val="CommentText"/>
    <w:next w:val="CommentText"/>
    <w:semiHidden/>
    <w:rsid w:val="00E937B4"/>
    <w:rPr>
      <w:b/>
      <w:bCs/>
    </w:rPr>
  </w:style>
  <w:style w:type="paragraph" w:styleId="ListParagraph">
    <w:name w:val="List Paragraph"/>
    <w:basedOn w:val="Normal"/>
    <w:uiPriority w:val="34"/>
    <w:qFormat/>
    <w:rsid w:val="004071B9"/>
    <w:pPr>
      <w:ind w:left="720"/>
      <w:contextualSpacing/>
    </w:pPr>
  </w:style>
  <w:style w:type="paragraph" w:styleId="BodyText2">
    <w:name w:val="Body Text 2"/>
    <w:basedOn w:val="Normal"/>
    <w:link w:val="BodyText2Char"/>
    <w:rsid w:val="00DB33DC"/>
    <w:pPr>
      <w:spacing w:after="120" w:line="480" w:lineRule="auto"/>
    </w:pPr>
  </w:style>
  <w:style w:type="character" w:customStyle="1" w:styleId="BodyText2Char">
    <w:name w:val="Body Text 2 Char"/>
    <w:basedOn w:val="DefaultParagraphFont"/>
    <w:link w:val="BodyText2"/>
    <w:rsid w:val="00DB33DC"/>
    <w:rPr>
      <w:rFonts w:ascii="Courier" w:hAnsi="Courier"/>
      <w:snapToGrid w:val="0"/>
      <w:sz w:val="24"/>
    </w:rPr>
  </w:style>
  <w:style w:type="character" w:styleId="Hyperlink">
    <w:name w:val="Hyperlink"/>
    <w:uiPriority w:val="99"/>
    <w:unhideWhenUsed/>
    <w:rsid w:val="00E8248D"/>
    <w:rPr>
      <w:color w:val="0000FF"/>
      <w:u w:val="single"/>
    </w:rPr>
  </w:style>
  <w:style w:type="paragraph" w:styleId="PlainText">
    <w:name w:val="Plain Text"/>
    <w:basedOn w:val="Normal"/>
    <w:link w:val="PlainTextChar"/>
    <w:uiPriority w:val="99"/>
    <w:unhideWhenUsed/>
    <w:rsid w:val="00DC6431"/>
    <w:pPr>
      <w:widowControl/>
    </w:pPr>
    <w:rPr>
      <w:rFonts w:ascii="Calibri" w:eastAsiaTheme="minorHAnsi" w:hAnsi="Calibri"/>
      <w:snapToGrid/>
      <w:sz w:val="22"/>
      <w:szCs w:val="22"/>
    </w:rPr>
  </w:style>
  <w:style w:type="character" w:customStyle="1" w:styleId="PlainTextChar">
    <w:name w:val="Plain Text Char"/>
    <w:basedOn w:val="DefaultParagraphFont"/>
    <w:link w:val="PlainText"/>
    <w:uiPriority w:val="99"/>
    <w:rsid w:val="00DC6431"/>
    <w:rPr>
      <w:rFonts w:ascii="Calibri" w:eastAsiaTheme="minorHAnsi" w:hAnsi="Calibri"/>
      <w:sz w:val="22"/>
      <w:szCs w:val="22"/>
    </w:rPr>
  </w:style>
  <w:style w:type="character" w:customStyle="1" w:styleId="FooterChar">
    <w:name w:val="Footer Char"/>
    <w:basedOn w:val="DefaultParagraphFont"/>
    <w:link w:val="Footer"/>
    <w:uiPriority w:val="99"/>
    <w:rsid w:val="00DC1883"/>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z w:val="22"/>
    </w:rPr>
  </w:style>
  <w:style w:type="paragraph" w:styleId="Heading2">
    <w:name w:val="heading 2"/>
    <w:basedOn w:val="Normal"/>
    <w:next w:val="Normal"/>
    <w:qFormat/>
    <w:pPr>
      <w:keepNext/>
      <w:jc w:val="both"/>
      <w:outlineLvl w:val="1"/>
    </w:pPr>
    <w:rPr>
      <w:rFonts w:ascii="Arial" w:hAnsi="Arial"/>
      <w:strike/>
      <w:sz w:val="22"/>
      <w:u w:val="single"/>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keepLines/>
      <w:widowControl/>
      <w:jc w:val="both"/>
      <w:outlineLvl w:val="4"/>
    </w:pPr>
    <w:rPr>
      <w:rFonts w:ascii="Arial" w:hAnsi="Arial"/>
      <w:b/>
      <w:sz w:val="22"/>
      <w:u w:val="single"/>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rsid w:val="003F46F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keepLines/>
      <w:widowControl/>
      <w:tabs>
        <w:tab w:val="left" w:pos="-1440"/>
      </w:tabs>
      <w:ind w:left="720"/>
      <w:jc w:val="both"/>
    </w:pPr>
    <w:rPr>
      <w:rFonts w:ascii="Arial" w:hAnsi="Arial"/>
      <w:strike/>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BodyTextIndent3">
    <w:name w:val="Body Text Indent 3"/>
    <w:basedOn w:val="Normal"/>
    <w:pPr>
      <w:keepLines/>
      <w:widowControl/>
      <w:tabs>
        <w:tab w:val="left" w:pos="-1440"/>
      </w:tabs>
      <w:ind w:left="720" w:hanging="720"/>
      <w:jc w:val="both"/>
    </w:pPr>
    <w:rPr>
      <w:rFonts w:ascii="Arial" w:hAnsi="Arial"/>
      <w:b/>
      <w:bCs/>
      <w:sz w:val="22"/>
    </w:rPr>
  </w:style>
  <w:style w:type="paragraph" w:styleId="BalloonText">
    <w:name w:val="Balloon Text"/>
    <w:basedOn w:val="Normal"/>
    <w:semiHidden/>
    <w:rsid w:val="00ED75A8"/>
    <w:rPr>
      <w:rFonts w:ascii="Tahoma" w:hAnsi="Tahoma" w:cs="Tahoma"/>
      <w:sz w:val="16"/>
      <w:szCs w:val="16"/>
    </w:rPr>
  </w:style>
  <w:style w:type="character" w:styleId="CommentReference">
    <w:name w:val="annotation reference"/>
    <w:semiHidden/>
    <w:rsid w:val="00E937B4"/>
    <w:rPr>
      <w:sz w:val="16"/>
      <w:szCs w:val="16"/>
    </w:rPr>
  </w:style>
  <w:style w:type="paragraph" w:styleId="CommentText">
    <w:name w:val="annotation text"/>
    <w:basedOn w:val="Normal"/>
    <w:semiHidden/>
    <w:rsid w:val="00E937B4"/>
    <w:rPr>
      <w:sz w:val="20"/>
    </w:rPr>
  </w:style>
  <w:style w:type="paragraph" w:styleId="CommentSubject">
    <w:name w:val="annotation subject"/>
    <w:basedOn w:val="CommentText"/>
    <w:next w:val="CommentText"/>
    <w:semiHidden/>
    <w:rsid w:val="00E937B4"/>
    <w:rPr>
      <w:b/>
      <w:bCs/>
    </w:rPr>
  </w:style>
  <w:style w:type="paragraph" w:styleId="ListParagraph">
    <w:name w:val="List Paragraph"/>
    <w:basedOn w:val="Normal"/>
    <w:uiPriority w:val="34"/>
    <w:qFormat/>
    <w:rsid w:val="004071B9"/>
    <w:pPr>
      <w:ind w:left="720"/>
      <w:contextualSpacing/>
    </w:pPr>
  </w:style>
  <w:style w:type="paragraph" w:styleId="BodyText2">
    <w:name w:val="Body Text 2"/>
    <w:basedOn w:val="Normal"/>
    <w:link w:val="BodyText2Char"/>
    <w:rsid w:val="00DB33DC"/>
    <w:pPr>
      <w:spacing w:after="120" w:line="480" w:lineRule="auto"/>
    </w:pPr>
  </w:style>
  <w:style w:type="character" w:customStyle="1" w:styleId="BodyText2Char">
    <w:name w:val="Body Text 2 Char"/>
    <w:basedOn w:val="DefaultParagraphFont"/>
    <w:link w:val="BodyText2"/>
    <w:rsid w:val="00DB33DC"/>
    <w:rPr>
      <w:rFonts w:ascii="Courier" w:hAnsi="Courier"/>
      <w:snapToGrid w:val="0"/>
      <w:sz w:val="24"/>
    </w:rPr>
  </w:style>
  <w:style w:type="character" w:styleId="Hyperlink">
    <w:name w:val="Hyperlink"/>
    <w:uiPriority w:val="99"/>
    <w:unhideWhenUsed/>
    <w:rsid w:val="00E8248D"/>
    <w:rPr>
      <w:color w:val="0000FF"/>
      <w:u w:val="single"/>
    </w:rPr>
  </w:style>
  <w:style w:type="paragraph" w:styleId="PlainText">
    <w:name w:val="Plain Text"/>
    <w:basedOn w:val="Normal"/>
    <w:link w:val="PlainTextChar"/>
    <w:uiPriority w:val="99"/>
    <w:unhideWhenUsed/>
    <w:rsid w:val="00DC6431"/>
    <w:pPr>
      <w:widowControl/>
    </w:pPr>
    <w:rPr>
      <w:rFonts w:ascii="Calibri" w:eastAsiaTheme="minorHAnsi" w:hAnsi="Calibri"/>
      <w:snapToGrid/>
      <w:sz w:val="22"/>
      <w:szCs w:val="22"/>
    </w:rPr>
  </w:style>
  <w:style w:type="character" w:customStyle="1" w:styleId="PlainTextChar">
    <w:name w:val="Plain Text Char"/>
    <w:basedOn w:val="DefaultParagraphFont"/>
    <w:link w:val="PlainText"/>
    <w:uiPriority w:val="99"/>
    <w:rsid w:val="00DC6431"/>
    <w:rPr>
      <w:rFonts w:ascii="Calibri" w:eastAsiaTheme="minorHAnsi" w:hAnsi="Calibri"/>
      <w:sz w:val="22"/>
      <w:szCs w:val="22"/>
    </w:rPr>
  </w:style>
  <w:style w:type="character" w:customStyle="1" w:styleId="FooterChar">
    <w:name w:val="Footer Char"/>
    <w:basedOn w:val="DefaultParagraphFont"/>
    <w:link w:val="Footer"/>
    <w:uiPriority w:val="99"/>
    <w:rsid w:val="00DC188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3378">
      <w:bodyDiv w:val="1"/>
      <w:marLeft w:val="0"/>
      <w:marRight w:val="0"/>
      <w:marTop w:val="0"/>
      <w:marBottom w:val="0"/>
      <w:divBdr>
        <w:top w:val="none" w:sz="0" w:space="0" w:color="auto"/>
        <w:left w:val="none" w:sz="0" w:space="0" w:color="auto"/>
        <w:bottom w:val="none" w:sz="0" w:space="0" w:color="auto"/>
        <w:right w:val="none" w:sz="0" w:space="0" w:color="auto"/>
      </w:divBdr>
      <w:divsChild>
        <w:div w:id="772169562">
          <w:marLeft w:val="0"/>
          <w:marRight w:val="0"/>
          <w:marTop w:val="0"/>
          <w:marBottom w:val="0"/>
          <w:divBdr>
            <w:top w:val="none" w:sz="0" w:space="0" w:color="auto"/>
            <w:left w:val="none" w:sz="0" w:space="0" w:color="auto"/>
            <w:bottom w:val="none" w:sz="0" w:space="0" w:color="auto"/>
            <w:right w:val="none" w:sz="0" w:space="0" w:color="auto"/>
          </w:divBdr>
        </w:div>
      </w:divsChild>
    </w:div>
    <w:div w:id="2048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districts@moval.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specialdistricts@moval.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ecialdistricts@moval.org" TargetMode="External"/><Relationship Id="rId5" Type="http://schemas.openxmlformats.org/officeDocument/2006/relationships/settings" Target="settings.xml"/><Relationship Id="rId15" Type="http://schemas.openxmlformats.org/officeDocument/2006/relationships/hyperlink" Target="mailto:specialdistricts@moval.org" TargetMode="External"/><Relationship Id="rId23" Type="http://schemas.openxmlformats.org/officeDocument/2006/relationships/theme" Target="theme/theme1.xml"/><Relationship Id="rId10" Type="http://schemas.openxmlformats.org/officeDocument/2006/relationships/hyperlink" Target="http://www.moval.or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pecialdistricts@moval.org" TargetMode="External"/><Relationship Id="rId14" Type="http://schemas.openxmlformats.org/officeDocument/2006/relationships/hyperlink" Target="mailto:specialdistricts@mov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25694-89FF-4777-AE44-AED2D499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14346</Words>
  <Characters>81776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95931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creator>juliey</dc:creator>
  <cp:lastModifiedBy>Kathy Gross</cp:lastModifiedBy>
  <cp:revision>5</cp:revision>
  <cp:lastPrinted>2008-02-04T17:51:00Z</cp:lastPrinted>
  <dcterms:created xsi:type="dcterms:W3CDTF">2017-02-16T19:34:00Z</dcterms:created>
  <dcterms:modified xsi:type="dcterms:W3CDTF">2017-03-10T01:24:00Z</dcterms:modified>
</cp:coreProperties>
</file>