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FE" w:rsidRDefault="00F131FE">
      <w:pPr>
        <w:ind w:left="2880"/>
        <w:jc w:val="both"/>
        <w:rPr>
          <w:rFonts w:ascii="Arial" w:hAnsi="Arial" w:cs="Arial"/>
          <w:sz w:val="40"/>
        </w:rPr>
      </w:pPr>
      <w:r>
        <w:rPr>
          <w:rFonts w:ascii="Tahoma" w:hAnsi="Tahoma"/>
          <w:b/>
          <w:sz w:val="40"/>
        </w:rPr>
        <w:t xml:space="preserve">   </w:t>
      </w:r>
      <w:bookmarkStart w:id="0" w:name="_GoBack"/>
      <w:bookmarkEnd w:id="0"/>
      <w:r>
        <w:rPr>
          <w:rFonts w:ascii="Tahoma" w:hAnsi="Tahoma"/>
          <w:b/>
          <w:sz w:val="40"/>
        </w:rPr>
        <w:t xml:space="preserve"> </w:t>
      </w:r>
      <w:r w:rsidR="00D35313">
        <w:rPr>
          <w:rFonts w:ascii="Tahoma" w:hAnsi="Tahoma"/>
          <w:b/>
          <w:sz w:val="40"/>
        </w:rPr>
        <w:t xml:space="preserve">MITIGATED </w:t>
      </w:r>
      <w:r>
        <w:rPr>
          <w:rFonts w:ascii="Arial" w:hAnsi="Arial" w:cs="Arial"/>
          <w:b/>
          <w:sz w:val="40"/>
        </w:rPr>
        <w:t>NEGATIVE DECLARATION</w:t>
      </w:r>
    </w:p>
    <w:p w:rsidR="00F131FE" w:rsidRDefault="00F131FE">
      <w:pPr>
        <w:jc w:val="both"/>
        <w:rPr>
          <w:rFonts w:ascii="Arial" w:hAnsi="Arial" w:cs="Arial"/>
          <w:sz w:val="40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0800"/>
      </w:tblGrid>
      <w:tr w:rsidR="00F131FE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F131FE" w:rsidRDefault="00F131FE">
            <w:pPr>
              <w:spacing w:line="163" w:lineRule="exact"/>
              <w:rPr>
                <w:rFonts w:ascii="Arial" w:hAnsi="Arial" w:cs="Arial"/>
              </w:rPr>
            </w:pPr>
          </w:p>
          <w:p w:rsidR="00D35313" w:rsidRDefault="00D35313" w:rsidP="00D35313">
            <w:pPr>
              <w:tabs>
                <w:tab w:val="left" w:pos="-1440"/>
              </w:tabs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 TITLE AND FILE NUMBERS</w:t>
            </w:r>
            <w:r w:rsidR="00F131FE">
              <w:rPr>
                <w:rFonts w:ascii="Arial" w:hAnsi="Arial" w:cs="Arial"/>
                <w:b/>
              </w:rPr>
              <w:t>:</w:t>
            </w:r>
            <w:r w:rsidR="00F131FE">
              <w:rPr>
                <w:rFonts w:ascii="Arial" w:hAnsi="Arial" w:cs="Arial"/>
              </w:rPr>
              <w:t xml:space="preserve">  </w:t>
            </w:r>
          </w:p>
          <w:p w:rsidR="00D35313" w:rsidRPr="00D35313" w:rsidRDefault="00D35313" w:rsidP="00D35313">
            <w:pPr>
              <w:tabs>
                <w:tab w:val="left" w:pos="-1440"/>
              </w:tabs>
              <w:ind w:left="630" w:hanging="630"/>
              <w:rPr>
                <w:rFonts w:ascii="Arial" w:hAnsi="Arial"/>
                <w:szCs w:val="24"/>
              </w:rPr>
            </w:pPr>
            <w:r w:rsidRPr="00D35313">
              <w:rPr>
                <w:rFonts w:ascii="Arial" w:hAnsi="Arial"/>
                <w:szCs w:val="24"/>
              </w:rPr>
              <w:t>P</w:t>
            </w:r>
            <w:r w:rsidR="00E11677">
              <w:rPr>
                <w:rFonts w:ascii="Arial" w:hAnsi="Arial"/>
                <w:szCs w:val="24"/>
              </w:rPr>
              <w:t>EN16</w:t>
            </w:r>
            <w:r w:rsidRPr="00D35313">
              <w:rPr>
                <w:rFonts w:ascii="Arial" w:hAnsi="Arial"/>
                <w:szCs w:val="24"/>
              </w:rPr>
              <w:t>-00</w:t>
            </w:r>
            <w:r w:rsidR="00E11677">
              <w:rPr>
                <w:rFonts w:ascii="Arial" w:hAnsi="Arial"/>
                <w:szCs w:val="24"/>
              </w:rPr>
              <w:t>92 (PA16-0018) – General Plan Amendment</w:t>
            </w:r>
          </w:p>
          <w:p w:rsidR="00D35313" w:rsidRPr="00D35313" w:rsidRDefault="00E11677" w:rsidP="00D35313">
            <w:pPr>
              <w:tabs>
                <w:tab w:val="left" w:pos="-1440"/>
              </w:tabs>
              <w:ind w:left="630" w:hanging="63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PEN16-0093 (</w:t>
            </w:r>
            <w:r w:rsidR="00D35313" w:rsidRPr="00D35313">
              <w:rPr>
                <w:rFonts w:ascii="Arial" w:hAnsi="Arial"/>
                <w:szCs w:val="24"/>
              </w:rPr>
              <w:t>PA1</w:t>
            </w:r>
            <w:r>
              <w:rPr>
                <w:rFonts w:ascii="Arial" w:hAnsi="Arial"/>
                <w:szCs w:val="24"/>
              </w:rPr>
              <w:t>6</w:t>
            </w:r>
            <w:r w:rsidR="00D35313" w:rsidRPr="00D35313">
              <w:rPr>
                <w:rFonts w:ascii="Arial" w:hAnsi="Arial"/>
                <w:szCs w:val="24"/>
              </w:rPr>
              <w:t>-00</w:t>
            </w:r>
            <w:r>
              <w:rPr>
                <w:rFonts w:ascii="Arial" w:hAnsi="Arial"/>
                <w:szCs w:val="24"/>
              </w:rPr>
              <w:t>19)</w:t>
            </w:r>
            <w:r w:rsidR="00D35313" w:rsidRPr="00D35313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–</w:t>
            </w:r>
            <w:r w:rsidR="00D35313" w:rsidRPr="00D35313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Zone Change</w:t>
            </w:r>
          </w:p>
          <w:p w:rsidR="00D35313" w:rsidRPr="00D35313" w:rsidRDefault="00E11677" w:rsidP="00D35313">
            <w:pPr>
              <w:tabs>
                <w:tab w:val="left" w:pos="-1440"/>
              </w:tabs>
              <w:ind w:left="630" w:hanging="630"/>
              <w:outlineLv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PEN16-0094 (</w:t>
            </w:r>
            <w:r w:rsidR="00D35313" w:rsidRPr="00D35313">
              <w:rPr>
                <w:rFonts w:ascii="Arial" w:hAnsi="Arial"/>
                <w:szCs w:val="24"/>
              </w:rPr>
              <w:t>PA1</w:t>
            </w:r>
            <w:r>
              <w:rPr>
                <w:rFonts w:ascii="Arial" w:hAnsi="Arial"/>
                <w:szCs w:val="24"/>
              </w:rPr>
              <w:t>4</w:t>
            </w:r>
            <w:r w:rsidR="00D35313" w:rsidRPr="00D35313">
              <w:rPr>
                <w:rFonts w:ascii="Arial" w:hAnsi="Arial"/>
                <w:szCs w:val="24"/>
              </w:rPr>
              <w:t>-00</w:t>
            </w:r>
            <w:r>
              <w:rPr>
                <w:rFonts w:ascii="Arial" w:hAnsi="Arial"/>
                <w:szCs w:val="24"/>
              </w:rPr>
              <w:t xml:space="preserve">52) – </w:t>
            </w:r>
            <w:r w:rsidR="00D35313" w:rsidRPr="00D35313">
              <w:rPr>
                <w:rFonts w:ascii="Arial" w:hAnsi="Arial"/>
                <w:szCs w:val="24"/>
              </w:rPr>
              <w:t>Conditi</w:t>
            </w:r>
            <w:r>
              <w:rPr>
                <w:rFonts w:ascii="Arial" w:hAnsi="Arial"/>
                <w:szCs w:val="24"/>
              </w:rPr>
              <w:t xml:space="preserve">onal Use Permit </w:t>
            </w:r>
          </w:p>
          <w:p w:rsidR="00F131FE" w:rsidRPr="00D35313" w:rsidRDefault="00E11677" w:rsidP="00E11677">
            <w:pPr>
              <w:tabs>
                <w:tab w:val="left" w:pos="-1440"/>
              </w:tabs>
              <w:outlineLv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PEN16-0095 (</w:t>
            </w:r>
            <w:r w:rsidR="00D35313">
              <w:rPr>
                <w:rFonts w:ascii="Arial" w:hAnsi="Arial"/>
                <w:szCs w:val="24"/>
              </w:rPr>
              <w:t>P</w:t>
            </w:r>
            <w:r w:rsidR="00D35313" w:rsidRPr="00D35313">
              <w:rPr>
                <w:rFonts w:ascii="Arial" w:hAnsi="Arial"/>
                <w:szCs w:val="24"/>
              </w:rPr>
              <w:t>A1</w:t>
            </w:r>
            <w:r>
              <w:rPr>
                <w:rFonts w:ascii="Arial" w:hAnsi="Arial"/>
                <w:szCs w:val="24"/>
              </w:rPr>
              <w:t>4</w:t>
            </w:r>
            <w:r w:rsidR="00D35313" w:rsidRPr="00D35313">
              <w:rPr>
                <w:rFonts w:ascii="Arial" w:hAnsi="Arial"/>
                <w:szCs w:val="24"/>
              </w:rPr>
              <w:t>-005</w:t>
            </w:r>
            <w:r>
              <w:rPr>
                <w:rFonts w:ascii="Arial" w:hAnsi="Arial"/>
                <w:szCs w:val="24"/>
              </w:rPr>
              <w:t>3) – Tentative Tract Map 36760</w:t>
            </w:r>
          </w:p>
        </w:tc>
      </w:tr>
      <w:tr w:rsidR="00F131FE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F131FE" w:rsidRDefault="00F131FE">
            <w:pPr>
              <w:spacing w:line="163" w:lineRule="exact"/>
              <w:rPr>
                <w:rFonts w:ascii="Arial" w:hAnsi="Arial" w:cs="Arial"/>
              </w:rPr>
            </w:pPr>
          </w:p>
          <w:p w:rsidR="00D35313" w:rsidRPr="00D35313" w:rsidRDefault="00F131FE" w:rsidP="00D35313">
            <w:pPr>
              <w:tabs>
                <w:tab w:val="left" w:pos="-1440"/>
              </w:tabs>
              <w:ind w:left="1440" w:hanging="1440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/>
              </w:rPr>
              <w:t>PROJECT APPLICANT:</w:t>
            </w:r>
            <w:r w:rsidR="00850E8C">
              <w:rPr>
                <w:rFonts w:ascii="Arial" w:hAnsi="Arial" w:cs="Arial"/>
              </w:rPr>
              <w:t xml:space="preserve">  </w:t>
            </w:r>
            <w:r w:rsidR="00E11677">
              <w:rPr>
                <w:rFonts w:ascii="Arial" w:hAnsi="Arial"/>
                <w:szCs w:val="24"/>
              </w:rPr>
              <w:t>Mission Pacific Land Company</w:t>
            </w:r>
          </w:p>
          <w:p w:rsidR="00F131FE" w:rsidRDefault="00D35313" w:rsidP="00D35313">
            <w:pPr>
              <w:tabs>
                <w:tab w:val="left" w:pos="-1440"/>
              </w:tabs>
              <w:ind w:left="5040" w:hanging="50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F131FE">
              <w:rPr>
                <w:rFonts w:ascii="Arial" w:hAnsi="Arial" w:cs="Arial"/>
                <w:b/>
              </w:rPr>
              <w:t>ELEPHONE NUMBER:</w:t>
            </w:r>
            <w:r w:rsidR="00850E8C">
              <w:rPr>
                <w:rFonts w:ascii="Arial" w:hAnsi="Arial" w:cs="Arial"/>
              </w:rPr>
              <w:t xml:space="preserve"> (</w:t>
            </w:r>
            <w:r w:rsidR="00E11677" w:rsidRPr="00E11677">
              <w:rPr>
                <w:rFonts w:ascii="Arial" w:hAnsi="Arial" w:cs="Arial"/>
              </w:rPr>
              <w:t xml:space="preserve">949) </w:t>
            </w:r>
            <w:r w:rsidR="00E11677" w:rsidRPr="00E11677">
              <w:rPr>
                <w:rFonts w:ascii="Arial" w:hAnsi="Arial" w:cs="Arial"/>
              </w:rPr>
              <w:t>333-6752</w:t>
            </w:r>
          </w:p>
        </w:tc>
      </w:tr>
      <w:tr w:rsidR="00F131FE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F131FE" w:rsidRDefault="00F131FE">
            <w:pPr>
              <w:spacing w:line="163" w:lineRule="exact"/>
              <w:rPr>
                <w:rFonts w:ascii="Arial" w:hAnsi="Arial" w:cs="Arial"/>
              </w:rPr>
            </w:pPr>
          </w:p>
          <w:p w:rsidR="00F131FE" w:rsidRDefault="00F131FE" w:rsidP="00E11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 LOCATION:</w:t>
            </w:r>
            <w:r w:rsidR="00850E8C">
              <w:rPr>
                <w:rFonts w:ascii="Arial" w:hAnsi="Arial" w:cs="Arial"/>
              </w:rPr>
              <w:t xml:space="preserve"> </w:t>
            </w:r>
            <w:r w:rsidR="00E11677">
              <w:rPr>
                <w:rFonts w:ascii="Arial" w:hAnsi="Arial"/>
                <w:szCs w:val="24"/>
              </w:rPr>
              <w:t>Sou</w:t>
            </w:r>
            <w:r w:rsidR="00D35313" w:rsidRPr="00D35313">
              <w:rPr>
                <w:rFonts w:ascii="Arial" w:hAnsi="Arial"/>
                <w:szCs w:val="24"/>
              </w:rPr>
              <w:t xml:space="preserve">theast corner of </w:t>
            </w:r>
            <w:r w:rsidR="00E11677">
              <w:rPr>
                <w:rFonts w:ascii="Arial" w:hAnsi="Arial"/>
                <w:szCs w:val="24"/>
              </w:rPr>
              <w:t>Indian S</w:t>
            </w:r>
            <w:r w:rsidR="00D35313" w:rsidRPr="00D35313">
              <w:rPr>
                <w:rFonts w:ascii="Arial" w:hAnsi="Arial"/>
                <w:szCs w:val="24"/>
              </w:rPr>
              <w:t>t</w:t>
            </w:r>
            <w:r w:rsidR="00D35313">
              <w:rPr>
                <w:rFonts w:ascii="Arial" w:hAnsi="Arial"/>
                <w:szCs w:val="24"/>
              </w:rPr>
              <w:t>reet</w:t>
            </w:r>
            <w:r w:rsidR="00D35313" w:rsidRPr="00D35313">
              <w:rPr>
                <w:rFonts w:ascii="Arial" w:hAnsi="Arial"/>
                <w:szCs w:val="24"/>
              </w:rPr>
              <w:t xml:space="preserve"> and </w:t>
            </w:r>
            <w:r w:rsidR="00E11677">
              <w:rPr>
                <w:rFonts w:ascii="Arial" w:hAnsi="Arial"/>
                <w:szCs w:val="24"/>
              </w:rPr>
              <w:t>Gentian</w:t>
            </w:r>
            <w:r w:rsidR="00D35313" w:rsidRPr="00D35313">
              <w:rPr>
                <w:rFonts w:ascii="Arial" w:hAnsi="Arial"/>
                <w:szCs w:val="24"/>
              </w:rPr>
              <w:t xml:space="preserve"> Ave</w:t>
            </w:r>
            <w:r w:rsidR="00D35313">
              <w:rPr>
                <w:rFonts w:ascii="Arial" w:hAnsi="Arial"/>
                <w:szCs w:val="24"/>
              </w:rPr>
              <w:t>nue</w:t>
            </w:r>
            <w:r w:rsidR="00850E8C" w:rsidRPr="00D35313">
              <w:rPr>
                <w:rFonts w:ascii="Arial" w:hAnsi="Arial" w:cs="Arial"/>
                <w:szCs w:val="24"/>
              </w:rPr>
              <w:t>,</w:t>
            </w:r>
            <w:r w:rsidR="00850E8C">
              <w:rPr>
                <w:rFonts w:ascii="Arial" w:hAnsi="Arial" w:cs="Arial"/>
              </w:rPr>
              <w:t xml:space="preserve"> Moreno Valley, Riverside County, CA</w:t>
            </w:r>
          </w:p>
        </w:tc>
      </w:tr>
      <w:tr w:rsidR="00F131FE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31FE" w:rsidRDefault="00F131FE">
            <w:pPr>
              <w:spacing w:line="163" w:lineRule="exact"/>
              <w:rPr>
                <w:rFonts w:ascii="Arial" w:hAnsi="Arial" w:cs="Arial"/>
              </w:rPr>
            </w:pPr>
          </w:p>
          <w:p w:rsidR="00F131FE" w:rsidRDefault="00F131FE" w:rsidP="00D353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 DESCRIPTION:</w:t>
            </w:r>
            <w:r w:rsidR="00850E8C">
              <w:rPr>
                <w:rFonts w:ascii="Arial" w:hAnsi="Arial" w:cs="Arial"/>
              </w:rPr>
              <w:t xml:space="preserve"> </w:t>
            </w:r>
            <w:r w:rsidR="00D35313" w:rsidRPr="00E11677">
              <w:rPr>
                <w:rFonts w:ascii="Arial" w:hAnsi="Arial" w:cs="Arial"/>
                <w:szCs w:val="24"/>
              </w:rPr>
              <w:t xml:space="preserve">The project proposes </w:t>
            </w:r>
            <w:r w:rsidR="00E11677">
              <w:rPr>
                <w:rFonts w:ascii="Arial" w:hAnsi="Arial" w:cs="Arial"/>
                <w:szCs w:val="24"/>
              </w:rPr>
              <w:t xml:space="preserve">a </w:t>
            </w:r>
            <w:r w:rsidR="00E11677" w:rsidRPr="00E11677">
              <w:rPr>
                <w:rFonts w:ascii="Arial" w:hAnsi="Arial" w:cs="Arial"/>
                <w:szCs w:val="24"/>
              </w:rPr>
              <w:t xml:space="preserve">General Plan Amendment from Residential 30 to Residential 5 and </w:t>
            </w:r>
            <w:r w:rsidR="00E11677">
              <w:rPr>
                <w:rFonts w:ascii="Arial" w:hAnsi="Arial" w:cs="Arial"/>
                <w:szCs w:val="24"/>
              </w:rPr>
              <w:t xml:space="preserve">a </w:t>
            </w:r>
            <w:r w:rsidR="00E11677" w:rsidRPr="00E11677">
              <w:rPr>
                <w:rFonts w:ascii="Arial" w:hAnsi="Arial" w:cs="Arial"/>
                <w:szCs w:val="24"/>
              </w:rPr>
              <w:t>Zone Change from R30 to R5 for a 15.06 acre portion of a 53 acre site.  This project includes Tentative Tract Map 36760 to subdivide the 53 acre site into a total of 221 single family residential lots and a Conditional Use Permit for a Planned Unit Development (PUD).  The PUD application will establish minimum lot sizes of 4,000 and 5,000 square feet and establish unique lot widths and setback standards along with architectural guidelines.</w:t>
            </w:r>
          </w:p>
        </w:tc>
      </w:tr>
    </w:tbl>
    <w:p w:rsidR="00F131FE" w:rsidRDefault="00F131FE">
      <w:pPr>
        <w:jc w:val="both"/>
        <w:rPr>
          <w:rFonts w:ascii="Arial" w:hAnsi="Arial" w:cs="Arial"/>
        </w:rPr>
      </w:pPr>
    </w:p>
    <w:p w:rsidR="00F131FE" w:rsidRDefault="00F131F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FINDING</w:t>
      </w:r>
    </w:p>
    <w:p w:rsidR="00F131FE" w:rsidRDefault="00F131FE">
      <w:pPr>
        <w:jc w:val="both"/>
        <w:rPr>
          <w:rFonts w:ascii="Arial" w:hAnsi="Arial" w:cs="Arial"/>
        </w:rPr>
      </w:pPr>
    </w:p>
    <w:p w:rsidR="00F131FE" w:rsidRDefault="00F131F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City of Moreno Valley has reviewed the above project in accordance with </w:t>
      </w:r>
      <w:r w:rsidR="00CB33FF">
        <w:rPr>
          <w:rFonts w:ascii="Arial" w:hAnsi="Arial" w:cs="Arial"/>
          <w:sz w:val="22"/>
        </w:rPr>
        <w:t>the City</w:t>
      </w:r>
      <w:r>
        <w:rPr>
          <w:rFonts w:ascii="Arial" w:hAnsi="Arial" w:cs="Arial"/>
          <w:sz w:val="22"/>
        </w:rPr>
        <w:t xml:space="preserve"> of Moreno Valley's Guidelines for the Implementation of the California Environmental Quality Act, and has determined that an Environmental Impact Report need not be prepared because:</w:t>
      </w:r>
    </w:p>
    <w:p w:rsidR="00F131FE" w:rsidRPr="00E11677" w:rsidRDefault="00F131FE">
      <w:pPr>
        <w:jc w:val="both"/>
        <w:rPr>
          <w:rFonts w:ascii="Arial" w:hAnsi="Arial" w:cs="Arial"/>
          <w:sz w:val="16"/>
          <w:szCs w:val="16"/>
        </w:rPr>
      </w:pPr>
    </w:p>
    <w:p w:rsidR="00F131FE" w:rsidRDefault="00F131FE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  ]</w:t>
      </w:r>
      <w:r>
        <w:rPr>
          <w:rFonts w:ascii="Arial" w:hAnsi="Arial" w:cs="Arial"/>
          <w:sz w:val="22"/>
        </w:rPr>
        <w:tab/>
        <w:t>The proposed project will not have a significant effect on the environment.</w:t>
      </w:r>
    </w:p>
    <w:p w:rsidR="00F131FE" w:rsidRPr="00E11677" w:rsidRDefault="00F131FE">
      <w:pPr>
        <w:jc w:val="both"/>
        <w:rPr>
          <w:rFonts w:ascii="Arial" w:hAnsi="Arial" w:cs="Arial"/>
          <w:sz w:val="16"/>
          <w:szCs w:val="16"/>
        </w:rPr>
      </w:pPr>
    </w:p>
    <w:p w:rsidR="00F131FE" w:rsidRDefault="00F131FE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[ </w:t>
      </w:r>
      <w:r w:rsidR="00850E8C">
        <w:rPr>
          <w:rFonts w:ascii="Arial" w:hAnsi="Arial" w:cs="Arial"/>
          <w:sz w:val="22"/>
        </w:rPr>
        <w:t>x</w:t>
      </w:r>
      <w:r>
        <w:rPr>
          <w:rFonts w:ascii="Arial" w:hAnsi="Arial" w:cs="Arial"/>
          <w:sz w:val="22"/>
        </w:rPr>
        <w:t xml:space="preserve"> ]</w:t>
      </w:r>
      <w:r>
        <w:rPr>
          <w:rFonts w:ascii="Arial" w:hAnsi="Arial" w:cs="Arial"/>
          <w:sz w:val="22"/>
        </w:rPr>
        <w:tab/>
        <w:t xml:space="preserve">Although the proposed project could have a significant effect on the environment, there will not be a significant effect in this case because mitigation measures described in the attached Initial Study and hereby made a part of this </w:t>
      </w:r>
      <w:r w:rsidR="00D35313">
        <w:rPr>
          <w:rFonts w:ascii="Arial" w:hAnsi="Arial" w:cs="Arial"/>
          <w:sz w:val="22"/>
        </w:rPr>
        <w:t xml:space="preserve">Mitigated </w:t>
      </w:r>
      <w:r>
        <w:rPr>
          <w:rFonts w:ascii="Arial" w:hAnsi="Arial" w:cs="Arial"/>
          <w:sz w:val="22"/>
        </w:rPr>
        <w:t xml:space="preserve">Negative Declaration have been added to the project.  The Final Conditions of Approval contain the final form and content of all mitigation measures. </w:t>
      </w:r>
    </w:p>
    <w:p w:rsidR="00F131FE" w:rsidRPr="00D35313" w:rsidRDefault="00F131FE">
      <w:pPr>
        <w:jc w:val="both"/>
        <w:rPr>
          <w:rFonts w:ascii="Arial" w:hAnsi="Arial" w:cs="Arial"/>
          <w:sz w:val="16"/>
          <w:szCs w:val="16"/>
        </w:rPr>
      </w:pPr>
    </w:p>
    <w:p w:rsidR="00F131FE" w:rsidRDefault="00F131F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determination is based upon an Initial Study.  The project file, including the Initial Study and related documents is available for review du</w:t>
      </w:r>
      <w:r w:rsidR="00C1401F">
        <w:rPr>
          <w:rFonts w:ascii="Arial" w:hAnsi="Arial" w:cs="Arial"/>
          <w:sz w:val="22"/>
        </w:rPr>
        <w:t>ring normal business hours (7:30 a.m. to 5</w:t>
      </w:r>
      <w:r w:rsidR="00850E8C">
        <w:rPr>
          <w:rFonts w:ascii="Arial" w:hAnsi="Arial" w:cs="Arial"/>
          <w:sz w:val="22"/>
        </w:rPr>
        <w:t>:30 p.m. Monday through Thursday, and 7:30 a.m. to 4:30 p.m. on Friday</w:t>
      </w:r>
      <w:r>
        <w:rPr>
          <w:rFonts w:ascii="Arial" w:hAnsi="Arial" w:cs="Arial"/>
          <w:sz w:val="22"/>
        </w:rPr>
        <w:t>) at the City of Moreno Valley, Community Development Department, Planning Division, 14177 Frederick Street</w:t>
      </w:r>
      <w:r w:rsidR="00CB33FF">
        <w:rPr>
          <w:rFonts w:ascii="Arial" w:hAnsi="Arial" w:cs="Arial"/>
          <w:sz w:val="22"/>
        </w:rPr>
        <w:t>, Moreno</w:t>
      </w:r>
      <w:r>
        <w:rPr>
          <w:rFonts w:ascii="Arial" w:hAnsi="Arial" w:cs="Arial"/>
          <w:sz w:val="22"/>
        </w:rPr>
        <w:t xml:space="preserve"> Valley, California  92</w:t>
      </w:r>
      <w:r w:rsidR="00C1401F">
        <w:rPr>
          <w:rFonts w:ascii="Arial" w:hAnsi="Arial" w:cs="Arial"/>
          <w:sz w:val="22"/>
        </w:rPr>
        <w:t>553</w:t>
      </w:r>
      <w:r w:rsidR="00CB33FF">
        <w:rPr>
          <w:rFonts w:ascii="Arial" w:hAnsi="Arial" w:cs="Arial"/>
          <w:sz w:val="22"/>
        </w:rPr>
        <w:t>, Telephone</w:t>
      </w:r>
      <w:r w:rsidR="00C1401F">
        <w:rPr>
          <w:rFonts w:ascii="Arial" w:hAnsi="Arial" w:cs="Arial"/>
          <w:sz w:val="22"/>
        </w:rPr>
        <w:t xml:space="preserve"> (951</w:t>
      </w:r>
      <w:r>
        <w:rPr>
          <w:rFonts w:ascii="Arial" w:hAnsi="Arial" w:cs="Arial"/>
          <w:sz w:val="22"/>
        </w:rPr>
        <w:t xml:space="preserve">) 413-3206.   </w:t>
      </w:r>
    </w:p>
    <w:p w:rsidR="00F131FE" w:rsidRPr="00D35313" w:rsidRDefault="00F131F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8"/>
      </w:tblGrid>
      <w:tr w:rsidR="00F131FE">
        <w:tc>
          <w:tcPr>
            <w:tcW w:w="1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31FE" w:rsidRDefault="00F131FE">
            <w:pPr>
              <w:spacing w:line="163" w:lineRule="exact"/>
              <w:rPr>
                <w:rFonts w:ascii="Arial" w:hAnsi="Arial" w:cs="Arial"/>
                <w:sz w:val="22"/>
              </w:rPr>
            </w:pPr>
          </w:p>
          <w:p w:rsidR="00F131FE" w:rsidRDefault="00F131FE" w:rsidP="00E11677">
            <w:pPr>
              <w:tabs>
                <w:tab w:val="left" w:pos="-1440"/>
              </w:tabs>
              <w:ind w:left="6480" w:hanging="64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PREPARED BY:</w:t>
            </w:r>
            <w:r w:rsidR="00850E8C">
              <w:rPr>
                <w:rFonts w:ascii="Arial" w:hAnsi="Arial" w:cs="Arial"/>
                <w:sz w:val="22"/>
              </w:rPr>
              <w:t xml:space="preserve">  Jeff Bradshaw                              </w:t>
            </w:r>
            <w:r>
              <w:rPr>
                <w:rFonts w:ascii="Arial" w:hAnsi="Arial" w:cs="Arial"/>
                <w:sz w:val="22"/>
              </w:rPr>
              <w:t>DATE:</w:t>
            </w:r>
            <w:r w:rsidR="00850E8C">
              <w:rPr>
                <w:rFonts w:ascii="Arial" w:hAnsi="Arial" w:cs="Arial"/>
                <w:sz w:val="22"/>
              </w:rPr>
              <w:t xml:space="preserve">      </w:t>
            </w:r>
            <w:r w:rsidR="00E11677">
              <w:rPr>
                <w:rFonts w:ascii="Arial" w:hAnsi="Arial" w:cs="Arial"/>
                <w:sz w:val="22"/>
              </w:rPr>
              <w:t>December 19</w:t>
            </w:r>
            <w:r w:rsidR="00850E8C">
              <w:rPr>
                <w:rFonts w:ascii="Arial" w:hAnsi="Arial" w:cs="Arial"/>
                <w:sz w:val="22"/>
              </w:rPr>
              <w:t>, 201</w:t>
            </w:r>
            <w:r w:rsidR="00E11677">
              <w:rPr>
                <w:rFonts w:ascii="Arial" w:hAnsi="Arial" w:cs="Arial"/>
                <w:sz w:val="22"/>
              </w:rPr>
              <w:t>7</w:t>
            </w:r>
          </w:p>
        </w:tc>
      </w:tr>
    </w:tbl>
    <w:p w:rsidR="00F131FE" w:rsidRPr="00E11677" w:rsidRDefault="00F131FE">
      <w:pPr>
        <w:jc w:val="both"/>
        <w:rPr>
          <w:rFonts w:ascii="Arial" w:hAnsi="Arial" w:cs="Arial"/>
          <w:sz w:val="16"/>
          <w:szCs w:val="16"/>
        </w:rPr>
      </w:pPr>
    </w:p>
    <w:p w:rsidR="00F131FE" w:rsidRPr="00E11677" w:rsidRDefault="00F131FE">
      <w:pPr>
        <w:jc w:val="both"/>
        <w:rPr>
          <w:rFonts w:ascii="Arial" w:hAnsi="Arial" w:cs="Arial"/>
          <w:sz w:val="16"/>
          <w:szCs w:val="16"/>
        </w:rPr>
      </w:pPr>
    </w:p>
    <w:p w:rsidR="00F131FE" w:rsidRDefault="00F131FE">
      <w:pPr>
        <w:pStyle w:val="Heading1"/>
      </w:pPr>
      <w:r>
        <w:t>NOTICE</w:t>
      </w:r>
    </w:p>
    <w:p w:rsidR="00F131FE" w:rsidRDefault="00F131FE">
      <w:pPr>
        <w:jc w:val="both"/>
        <w:rPr>
          <w:rFonts w:ascii="Arial" w:hAnsi="Arial" w:cs="Arial"/>
          <w:sz w:val="22"/>
        </w:rPr>
      </w:pPr>
    </w:p>
    <w:p w:rsidR="00F131FE" w:rsidRDefault="00F131F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public is invited to comment on the </w:t>
      </w:r>
      <w:r w:rsidR="00D35313">
        <w:rPr>
          <w:rFonts w:ascii="Arial" w:hAnsi="Arial" w:cs="Arial"/>
          <w:sz w:val="22"/>
        </w:rPr>
        <w:t xml:space="preserve">Mitigated </w:t>
      </w:r>
      <w:r>
        <w:rPr>
          <w:rFonts w:ascii="Arial" w:hAnsi="Arial" w:cs="Arial"/>
          <w:sz w:val="22"/>
        </w:rPr>
        <w:t xml:space="preserve">Negative Declaration.  The appropriateness and adoption of the </w:t>
      </w:r>
      <w:r w:rsidR="00D35313">
        <w:rPr>
          <w:rFonts w:ascii="Arial" w:hAnsi="Arial" w:cs="Arial"/>
          <w:sz w:val="22"/>
        </w:rPr>
        <w:t xml:space="preserve">Mitigated </w:t>
      </w:r>
      <w:r>
        <w:rPr>
          <w:rFonts w:ascii="Arial" w:hAnsi="Arial" w:cs="Arial"/>
          <w:sz w:val="22"/>
        </w:rPr>
        <w:t>Negative Declaration is considered at the time of project approval in light of comments received.</w:t>
      </w:r>
    </w:p>
    <w:p w:rsidR="00F131FE" w:rsidRDefault="00F131FE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1088"/>
      </w:tblGrid>
      <w:tr w:rsidR="00F131FE">
        <w:tc>
          <w:tcPr>
            <w:tcW w:w="11088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F131FE" w:rsidRDefault="00F131FE">
            <w:pPr>
              <w:spacing w:line="201" w:lineRule="exact"/>
              <w:rPr>
                <w:rFonts w:ascii="Arial" w:hAnsi="Arial" w:cs="Arial"/>
                <w:sz w:val="22"/>
              </w:rPr>
            </w:pPr>
          </w:p>
          <w:p w:rsidR="00F131FE" w:rsidRDefault="00F131FE">
            <w:pPr>
              <w:rPr>
                <w:rFonts w:ascii="Arial" w:hAnsi="Arial" w:cs="Arial"/>
                <w:sz w:val="22"/>
              </w:rPr>
            </w:pPr>
          </w:p>
          <w:p w:rsidR="00F131FE" w:rsidRDefault="00F131FE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DATE ADOPTED:  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22"/>
              </w:rPr>
              <w:t xml:space="preserve">  BY: 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                                                          </w:t>
            </w:r>
          </w:p>
          <w:p w:rsidR="00F131FE" w:rsidRDefault="00F131FE">
            <w:pPr>
              <w:spacing w:after="58"/>
              <w:rPr>
                <w:rFonts w:ascii="Arial" w:hAnsi="Arial" w:cs="Arial"/>
                <w:sz w:val="22"/>
              </w:rPr>
            </w:pPr>
          </w:p>
        </w:tc>
      </w:tr>
    </w:tbl>
    <w:p w:rsidR="00F131FE" w:rsidRDefault="00086FFE" w:rsidP="00086FF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</w:t>
      </w:r>
      <w:r w:rsidR="00D35313">
        <w:rPr>
          <w:rFonts w:ascii="Arial" w:hAnsi="Arial" w:cs="Arial"/>
          <w:sz w:val="22"/>
        </w:rPr>
        <w:t xml:space="preserve">tachment </w:t>
      </w:r>
      <w:r w:rsidR="006A1121">
        <w:rPr>
          <w:rFonts w:ascii="Arial" w:hAnsi="Arial" w:cs="Arial"/>
          <w:sz w:val="22"/>
        </w:rPr>
        <w:t>8</w:t>
      </w:r>
    </w:p>
    <w:sectPr w:rsidR="00F131FE" w:rsidSect="00850E8C">
      <w:endnotePr>
        <w:numFmt w:val="decimal"/>
      </w:endnotePr>
      <w:pgSz w:w="12240" w:h="15840"/>
      <w:pgMar w:top="990" w:right="576" w:bottom="72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69"/>
    <w:rsid w:val="00086FFE"/>
    <w:rsid w:val="000D1F1F"/>
    <w:rsid w:val="002F5969"/>
    <w:rsid w:val="006A1121"/>
    <w:rsid w:val="00850E8C"/>
    <w:rsid w:val="00A302FC"/>
    <w:rsid w:val="00C1401F"/>
    <w:rsid w:val="00CB33FF"/>
    <w:rsid w:val="00CD3BF8"/>
    <w:rsid w:val="00D35313"/>
    <w:rsid w:val="00E11677"/>
    <w:rsid w:val="00F1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NEGATIVE DECLARATION</vt:lpstr>
    </vt:vector>
  </TitlesOfParts>
  <Company>City of Moreno Valley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DECLARATION</dc:title>
  <dc:creator>Julie Yamashita</dc:creator>
  <cp:lastModifiedBy>Jeff Bradshaw</cp:lastModifiedBy>
  <cp:revision>3</cp:revision>
  <cp:lastPrinted>2002-01-31T22:46:00Z</cp:lastPrinted>
  <dcterms:created xsi:type="dcterms:W3CDTF">2017-01-19T02:57:00Z</dcterms:created>
  <dcterms:modified xsi:type="dcterms:W3CDTF">2017-01-19T03:03:00Z</dcterms:modified>
</cp:coreProperties>
</file>